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9E" w:rsidRDefault="001D2F9E" w:rsidP="001D2F9E">
      <w:pPr>
        <w:ind w:left="-57" w:hanging="3"/>
      </w:pPr>
    </w:p>
    <w:p w:rsidR="001D2F9E" w:rsidRDefault="001D2F9E" w:rsidP="001D2F9E">
      <w:pPr>
        <w:ind w:left="-57" w:hanging="3"/>
      </w:pPr>
      <w:r w:rsidRPr="00292363">
        <w:rPr>
          <w:noProof/>
        </w:rPr>
        <w:drawing>
          <wp:inline distT="0" distB="0" distL="0" distR="0">
            <wp:extent cx="16764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200150"/>
                    </a:xfrm>
                    <a:prstGeom prst="rect">
                      <a:avLst/>
                    </a:prstGeom>
                    <a:noFill/>
                    <a:ln>
                      <a:noFill/>
                    </a:ln>
                  </pic:spPr>
                </pic:pic>
              </a:graphicData>
            </a:graphic>
          </wp:inline>
        </w:drawing>
      </w:r>
      <w:r>
        <w:tab/>
      </w:r>
      <w:r>
        <w:tab/>
        <w:t xml:space="preserve">         </w:t>
      </w:r>
      <w:r>
        <w:tab/>
      </w:r>
      <w:r>
        <w:tab/>
      </w:r>
      <w:r>
        <w:tab/>
      </w:r>
      <w:r>
        <w:tab/>
      </w:r>
      <w:r>
        <w:tab/>
        <w:t xml:space="preserve">     </w:t>
      </w:r>
      <w:r w:rsidRPr="001606C8">
        <w:rPr>
          <w:noProof/>
        </w:rPr>
        <w:drawing>
          <wp:inline distT="0" distB="0" distL="0" distR="0">
            <wp:extent cx="1333500" cy="1314450"/>
            <wp:effectExtent l="0" t="0" r="0" b="0"/>
            <wp:docPr id="1" name="Picture 1" descr="Macintosh HD:Users:natashaalaimo:Desktop:ACORN REBRAND STUFF:New School Logos:PNGS:Meadowcroft_Scho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atashaalaimo:Desktop:ACORN REBRAND STUFF:New School Logos:PNGS:Meadowcroft_School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14450"/>
                    </a:xfrm>
                    <a:prstGeom prst="rect">
                      <a:avLst/>
                    </a:prstGeom>
                    <a:noFill/>
                    <a:ln>
                      <a:noFill/>
                    </a:ln>
                  </pic:spPr>
                </pic:pic>
              </a:graphicData>
            </a:graphic>
          </wp:inline>
        </w:drawing>
      </w:r>
    </w:p>
    <w:p w:rsidR="001D2F9E" w:rsidRDefault="001D2F9E" w:rsidP="001D2F9E">
      <w:pPr>
        <w:ind w:left="5760" w:firstLine="720"/>
      </w:pPr>
    </w:p>
    <w:p w:rsidR="001D2F9E" w:rsidRPr="001606C8" w:rsidRDefault="001D2F9E" w:rsidP="001D2F9E">
      <w:pPr>
        <w:ind w:hanging="3"/>
        <w:jc w:val="center"/>
        <w:rPr>
          <w:b/>
          <w:sz w:val="32"/>
          <w:szCs w:val="32"/>
          <w:u w:val="single"/>
        </w:rPr>
      </w:pPr>
    </w:p>
    <w:tbl>
      <w:tblPr>
        <w:tblpPr w:leftFromText="180" w:rightFromText="180" w:vertAnchor="text" w:horzAnchor="page" w:tblpX="1349" w:tblpY="97"/>
        <w:tblW w:w="9191"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4A0" w:firstRow="1" w:lastRow="0" w:firstColumn="1" w:lastColumn="0" w:noHBand="0" w:noVBand="1"/>
      </w:tblPr>
      <w:tblGrid>
        <w:gridCol w:w="9191"/>
      </w:tblGrid>
      <w:tr w:rsidR="001D2F9E" w:rsidRPr="001606C8" w:rsidTr="001D2F9E">
        <w:trPr>
          <w:trHeight w:val="307"/>
        </w:trPr>
        <w:tc>
          <w:tcPr>
            <w:tcW w:w="9191" w:type="dxa"/>
            <w:shd w:val="clear" w:color="auto" w:fill="auto"/>
          </w:tcPr>
          <w:p w:rsidR="001D2F9E" w:rsidRPr="001606C8" w:rsidRDefault="001D2F9E" w:rsidP="001D2F9E">
            <w:pPr>
              <w:jc w:val="center"/>
              <w:rPr>
                <w:b/>
                <w:sz w:val="32"/>
                <w:szCs w:val="32"/>
                <w:u w:val="single"/>
              </w:rPr>
            </w:pPr>
          </w:p>
          <w:p w:rsidR="001D2F9E" w:rsidRPr="001606C8" w:rsidRDefault="001D2F9E" w:rsidP="001D2F9E">
            <w:pPr>
              <w:ind w:left="0" w:firstLine="0"/>
              <w:rPr>
                <w:b/>
                <w:sz w:val="44"/>
                <w:szCs w:val="44"/>
              </w:rPr>
            </w:pPr>
            <w:r>
              <w:rPr>
                <w:b/>
                <w:sz w:val="44"/>
                <w:szCs w:val="44"/>
              </w:rPr>
              <w:t xml:space="preserve">            </w:t>
            </w:r>
            <w:r w:rsidRPr="001606C8">
              <w:rPr>
                <w:b/>
                <w:sz w:val="44"/>
                <w:szCs w:val="44"/>
              </w:rPr>
              <w:t>MEADOWCROFT SCHOOL POLICY</w:t>
            </w:r>
          </w:p>
          <w:p w:rsidR="001D2F9E" w:rsidRPr="001606C8" w:rsidRDefault="001D2F9E" w:rsidP="001D2F9E">
            <w:pPr>
              <w:jc w:val="center"/>
              <w:rPr>
                <w:b/>
                <w:sz w:val="32"/>
                <w:szCs w:val="32"/>
                <w:u w:val="single"/>
              </w:rPr>
            </w:pPr>
          </w:p>
          <w:p w:rsidR="001D2F9E" w:rsidRDefault="001D2F9E" w:rsidP="001D2F9E">
            <w:pPr>
              <w:rPr>
                <w:b/>
                <w:sz w:val="36"/>
                <w:szCs w:val="36"/>
              </w:rPr>
            </w:pPr>
            <w:r>
              <w:rPr>
                <w:b/>
                <w:sz w:val="36"/>
                <w:szCs w:val="36"/>
              </w:rPr>
              <w:t xml:space="preserve">            First Aid Guidelines</w:t>
            </w:r>
          </w:p>
          <w:p w:rsidR="001D2F9E" w:rsidRPr="001606C8" w:rsidRDefault="001D2F9E" w:rsidP="001D2F9E">
            <w:pPr>
              <w:jc w:val="center"/>
              <w:rPr>
                <w:b/>
                <w:sz w:val="32"/>
                <w:szCs w:val="32"/>
              </w:rPr>
            </w:pPr>
          </w:p>
          <w:p w:rsidR="001D2F9E" w:rsidRPr="001606C8" w:rsidRDefault="001D2F9E" w:rsidP="001D2F9E">
            <w:pPr>
              <w:rPr>
                <w:b/>
                <w:sz w:val="32"/>
                <w:szCs w:val="32"/>
              </w:rPr>
            </w:pPr>
            <w:r>
              <w:rPr>
                <w:b/>
                <w:sz w:val="32"/>
                <w:szCs w:val="32"/>
              </w:rPr>
              <w:t xml:space="preserve">                         </w:t>
            </w:r>
            <w:r w:rsidRPr="001606C8">
              <w:rPr>
                <w:b/>
                <w:sz w:val="32"/>
                <w:szCs w:val="32"/>
              </w:rPr>
              <w:t>MC</w:t>
            </w:r>
            <w:r>
              <w:rPr>
                <w:b/>
                <w:sz w:val="32"/>
                <w:szCs w:val="32"/>
              </w:rPr>
              <w:t xml:space="preserve">  76</w:t>
            </w:r>
          </w:p>
          <w:p w:rsidR="001D2F9E" w:rsidRPr="001606C8" w:rsidRDefault="001D2F9E" w:rsidP="001D2F9E">
            <w:pPr>
              <w:jc w:val="center"/>
              <w:rPr>
                <w:b/>
                <w:sz w:val="32"/>
                <w:szCs w:val="32"/>
                <w:u w:val="single"/>
              </w:rPr>
            </w:pPr>
          </w:p>
          <w:p w:rsidR="001D2F9E" w:rsidRPr="001606C8" w:rsidRDefault="001D2F9E" w:rsidP="001D2F9E">
            <w:pPr>
              <w:jc w:val="center"/>
              <w:rPr>
                <w:b/>
                <w:sz w:val="32"/>
                <w:szCs w:val="32"/>
                <w:u w:val="single"/>
              </w:rPr>
            </w:pPr>
          </w:p>
        </w:tc>
      </w:tr>
    </w:tbl>
    <w:p w:rsidR="001D2F9E" w:rsidRPr="001606C8" w:rsidRDefault="001D2F9E" w:rsidP="001D2F9E">
      <w:pPr>
        <w:ind w:hanging="3"/>
        <w:jc w:val="center"/>
        <w:rPr>
          <w:b/>
          <w:sz w:val="32"/>
          <w:szCs w:val="32"/>
          <w:u w:val="single"/>
        </w:rPr>
      </w:pPr>
    </w:p>
    <w:tbl>
      <w:tblPr>
        <w:tblW w:w="1034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954"/>
      </w:tblGrid>
      <w:tr w:rsidR="001D2F9E" w:rsidRPr="001606C8" w:rsidTr="00B874C8">
        <w:tc>
          <w:tcPr>
            <w:tcW w:w="4394" w:type="dxa"/>
            <w:shd w:val="clear" w:color="auto" w:fill="auto"/>
          </w:tcPr>
          <w:p w:rsidR="001D2F9E" w:rsidRPr="001606C8" w:rsidRDefault="001D2F9E" w:rsidP="000D6E62">
            <w:pPr>
              <w:rPr>
                <w:b/>
              </w:rPr>
            </w:pPr>
          </w:p>
          <w:p w:rsidR="001D2F9E" w:rsidRPr="001606C8" w:rsidRDefault="001D2F9E" w:rsidP="000D6E62">
            <w:pPr>
              <w:rPr>
                <w:b/>
              </w:rPr>
            </w:pPr>
            <w:r w:rsidRPr="001606C8">
              <w:rPr>
                <w:b/>
              </w:rPr>
              <w:t>Date Approved</w:t>
            </w:r>
          </w:p>
          <w:p w:rsidR="001D2F9E" w:rsidRPr="001606C8" w:rsidRDefault="001D2F9E" w:rsidP="000D6E62">
            <w:pPr>
              <w:rPr>
                <w:b/>
              </w:rPr>
            </w:pPr>
          </w:p>
        </w:tc>
        <w:tc>
          <w:tcPr>
            <w:tcW w:w="5954" w:type="dxa"/>
            <w:shd w:val="clear" w:color="auto" w:fill="auto"/>
          </w:tcPr>
          <w:p w:rsidR="001D2F9E" w:rsidRPr="001606C8" w:rsidRDefault="001D2F9E" w:rsidP="000D6E62">
            <w:pPr>
              <w:jc w:val="center"/>
              <w:rPr>
                <w:b/>
              </w:rPr>
            </w:pPr>
          </w:p>
          <w:p w:rsidR="001D2F9E" w:rsidRPr="001606C8" w:rsidRDefault="006B146C" w:rsidP="000D6E62">
            <w:pPr>
              <w:jc w:val="center"/>
              <w:rPr>
                <w:b/>
              </w:rPr>
            </w:pPr>
            <w:r>
              <w:rPr>
                <w:b/>
              </w:rPr>
              <w:t>September 2022</w:t>
            </w:r>
          </w:p>
        </w:tc>
      </w:tr>
      <w:tr w:rsidR="001D2F9E" w:rsidRPr="001606C8" w:rsidTr="00B874C8">
        <w:tc>
          <w:tcPr>
            <w:tcW w:w="4394" w:type="dxa"/>
            <w:shd w:val="clear" w:color="auto" w:fill="auto"/>
          </w:tcPr>
          <w:p w:rsidR="001D2F9E" w:rsidRPr="001606C8" w:rsidRDefault="001D2F9E" w:rsidP="000D6E62">
            <w:pPr>
              <w:rPr>
                <w:b/>
              </w:rPr>
            </w:pPr>
          </w:p>
          <w:p w:rsidR="001D2F9E" w:rsidRPr="001606C8" w:rsidRDefault="001D2F9E" w:rsidP="000D6E62">
            <w:pPr>
              <w:rPr>
                <w:b/>
              </w:rPr>
            </w:pPr>
            <w:r w:rsidRPr="001606C8">
              <w:rPr>
                <w:b/>
              </w:rPr>
              <w:t>Next Review</w:t>
            </w:r>
          </w:p>
          <w:p w:rsidR="001D2F9E" w:rsidRPr="001606C8" w:rsidRDefault="001D2F9E" w:rsidP="000D6E62">
            <w:pPr>
              <w:rPr>
                <w:b/>
              </w:rPr>
            </w:pPr>
          </w:p>
        </w:tc>
        <w:tc>
          <w:tcPr>
            <w:tcW w:w="5954" w:type="dxa"/>
            <w:shd w:val="clear" w:color="auto" w:fill="auto"/>
          </w:tcPr>
          <w:p w:rsidR="001D2F9E" w:rsidRPr="001606C8" w:rsidRDefault="001D2F9E" w:rsidP="000D6E62">
            <w:pPr>
              <w:jc w:val="center"/>
              <w:rPr>
                <w:b/>
              </w:rPr>
            </w:pPr>
          </w:p>
          <w:p w:rsidR="001D2F9E" w:rsidRPr="001606C8" w:rsidRDefault="001D2F9E" w:rsidP="000D6E62">
            <w:pPr>
              <w:tabs>
                <w:tab w:val="left" w:pos="2256"/>
              </w:tabs>
              <w:jc w:val="center"/>
              <w:rPr>
                <w:b/>
              </w:rPr>
            </w:pPr>
            <w:r>
              <w:rPr>
                <w:b/>
              </w:rPr>
              <w:t>September</w:t>
            </w:r>
            <w:r w:rsidR="006B146C">
              <w:rPr>
                <w:b/>
              </w:rPr>
              <w:t xml:space="preserve"> 2025</w:t>
            </w:r>
            <w:bookmarkStart w:id="0" w:name="_GoBack"/>
            <w:bookmarkEnd w:id="0"/>
          </w:p>
        </w:tc>
      </w:tr>
      <w:tr w:rsidR="001D2F9E" w:rsidRPr="001606C8" w:rsidTr="00B874C8">
        <w:tc>
          <w:tcPr>
            <w:tcW w:w="4394" w:type="dxa"/>
            <w:shd w:val="clear" w:color="auto" w:fill="auto"/>
          </w:tcPr>
          <w:p w:rsidR="001D2F9E" w:rsidRPr="001606C8" w:rsidRDefault="001D2F9E" w:rsidP="000D6E62">
            <w:pPr>
              <w:rPr>
                <w:b/>
              </w:rPr>
            </w:pPr>
          </w:p>
          <w:p w:rsidR="001D2F9E" w:rsidRPr="001606C8" w:rsidRDefault="001D2F9E" w:rsidP="000D6E62">
            <w:pPr>
              <w:rPr>
                <w:b/>
              </w:rPr>
            </w:pPr>
            <w:r w:rsidRPr="001606C8">
              <w:rPr>
                <w:b/>
              </w:rPr>
              <w:t>Owner Name</w:t>
            </w:r>
          </w:p>
          <w:p w:rsidR="001D2F9E" w:rsidRPr="001606C8" w:rsidRDefault="001D2F9E" w:rsidP="000D6E62">
            <w:pPr>
              <w:rPr>
                <w:b/>
              </w:rPr>
            </w:pPr>
          </w:p>
        </w:tc>
        <w:tc>
          <w:tcPr>
            <w:tcW w:w="5954" w:type="dxa"/>
            <w:shd w:val="clear" w:color="auto" w:fill="auto"/>
          </w:tcPr>
          <w:p w:rsidR="001D2F9E" w:rsidRPr="001606C8" w:rsidRDefault="001D2F9E" w:rsidP="000D6E62">
            <w:pPr>
              <w:jc w:val="center"/>
              <w:rPr>
                <w:b/>
              </w:rPr>
            </w:pPr>
          </w:p>
          <w:p w:rsidR="001D2F9E" w:rsidRDefault="001D2F9E" w:rsidP="000D6E62">
            <w:pPr>
              <w:jc w:val="center"/>
              <w:rPr>
                <w:b/>
              </w:rPr>
            </w:pPr>
            <w:r>
              <w:rPr>
                <w:b/>
              </w:rPr>
              <w:t xml:space="preserve">Darren Singh </w:t>
            </w:r>
          </w:p>
          <w:p w:rsidR="001D2F9E" w:rsidRPr="001606C8" w:rsidRDefault="001D2F9E" w:rsidP="000D6E62">
            <w:pPr>
              <w:jc w:val="center"/>
              <w:rPr>
                <w:b/>
              </w:rPr>
            </w:pPr>
          </w:p>
        </w:tc>
      </w:tr>
      <w:tr w:rsidR="001D2F9E" w:rsidRPr="001606C8" w:rsidTr="00B874C8">
        <w:tc>
          <w:tcPr>
            <w:tcW w:w="4394" w:type="dxa"/>
            <w:shd w:val="clear" w:color="auto" w:fill="auto"/>
          </w:tcPr>
          <w:p w:rsidR="001D2F9E" w:rsidRPr="001606C8" w:rsidRDefault="001D2F9E" w:rsidP="000D6E62">
            <w:pPr>
              <w:rPr>
                <w:b/>
              </w:rPr>
            </w:pPr>
          </w:p>
          <w:p w:rsidR="001D2F9E" w:rsidRPr="001606C8" w:rsidRDefault="001D2F9E" w:rsidP="000D6E62">
            <w:pPr>
              <w:rPr>
                <w:b/>
              </w:rPr>
            </w:pPr>
            <w:r w:rsidRPr="001606C8">
              <w:rPr>
                <w:b/>
              </w:rPr>
              <w:t>Owner Job Title</w:t>
            </w:r>
          </w:p>
          <w:p w:rsidR="001D2F9E" w:rsidRPr="001606C8" w:rsidRDefault="001D2F9E" w:rsidP="000D6E62">
            <w:pPr>
              <w:rPr>
                <w:b/>
              </w:rPr>
            </w:pPr>
          </w:p>
        </w:tc>
        <w:tc>
          <w:tcPr>
            <w:tcW w:w="5954" w:type="dxa"/>
            <w:shd w:val="clear" w:color="auto" w:fill="auto"/>
          </w:tcPr>
          <w:p w:rsidR="001D2F9E" w:rsidRPr="001606C8" w:rsidRDefault="001D2F9E" w:rsidP="000D6E62">
            <w:pPr>
              <w:jc w:val="center"/>
              <w:rPr>
                <w:b/>
              </w:rPr>
            </w:pPr>
          </w:p>
          <w:p w:rsidR="001D2F9E" w:rsidRPr="001606C8" w:rsidRDefault="001D2F9E" w:rsidP="000D6E62">
            <w:pPr>
              <w:jc w:val="center"/>
              <w:rPr>
                <w:b/>
              </w:rPr>
            </w:pPr>
            <w:r>
              <w:rPr>
                <w:b/>
              </w:rPr>
              <w:t>Head of Service</w:t>
            </w:r>
          </w:p>
        </w:tc>
      </w:tr>
    </w:tbl>
    <w:p w:rsidR="001D2F9E" w:rsidRPr="001606C8" w:rsidRDefault="001D2F9E" w:rsidP="001D2F9E"/>
    <w:p w:rsidR="00ED7C6F" w:rsidRDefault="00A04189">
      <w:pPr>
        <w:spacing w:after="53" w:line="259" w:lineRule="auto"/>
        <w:ind w:left="1382" w:right="0" w:firstLine="0"/>
        <w:jc w:val="center"/>
      </w:pPr>
      <w:r>
        <w:rPr>
          <w:rFonts w:ascii="Arial" w:eastAsia="Arial" w:hAnsi="Arial" w:cs="Arial"/>
          <w:b/>
          <w:color w:val="00B0F0"/>
        </w:rPr>
        <w:t xml:space="preserve"> </w:t>
      </w:r>
      <w:r>
        <w:t xml:space="preserve">  </w:t>
      </w:r>
    </w:p>
    <w:p w:rsidR="001D2F9E" w:rsidRDefault="001D2F9E">
      <w:pPr>
        <w:spacing w:after="50" w:line="259" w:lineRule="auto"/>
        <w:ind w:left="1382" w:right="0" w:firstLine="0"/>
        <w:jc w:val="center"/>
        <w:rPr>
          <w:rFonts w:ascii="Arial" w:eastAsia="Arial" w:hAnsi="Arial" w:cs="Arial"/>
          <w:b/>
          <w:color w:val="00B0F0"/>
        </w:rPr>
      </w:pPr>
    </w:p>
    <w:p w:rsidR="001D2F9E" w:rsidRDefault="001D2F9E">
      <w:pPr>
        <w:spacing w:after="160" w:line="259" w:lineRule="auto"/>
        <w:ind w:left="0" w:right="0" w:firstLine="0"/>
        <w:jc w:val="left"/>
        <w:rPr>
          <w:rFonts w:ascii="Arial" w:eastAsia="Arial" w:hAnsi="Arial" w:cs="Arial"/>
          <w:b/>
          <w:color w:val="00B0F0"/>
        </w:rPr>
      </w:pPr>
      <w:r>
        <w:rPr>
          <w:rFonts w:ascii="Arial" w:eastAsia="Arial" w:hAnsi="Arial" w:cs="Arial"/>
          <w:b/>
          <w:color w:val="00B0F0"/>
        </w:rPr>
        <w:br w:type="page"/>
      </w:r>
    </w:p>
    <w:p w:rsidR="00ED7C6F" w:rsidRDefault="00ED7C6F">
      <w:pPr>
        <w:spacing w:after="50" w:line="259" w:lineRule="auto"/>
        <w:ind w:left="1382" w:right="0" w:firstLine="0"/>
        <w:jc w:val="center"/>
      </w:pPr>
    </w:p>
    <w:p w:rsidR="00ED7C6F" w:rsidRDefault="00A04189">
      <w:pPr>
        <w:spacing w:after="0" w:line="259" w:lineRule="auto"/>
        <w:ind w:left="1382" w:right="0" w:firstLine="0"/>
        <w:jc w:val="center"/>
      </w:pPr>
      <w:r>
        <w:rPr>
          <w:rFonts w:ascii="Arial" w:eastAsia="Arial" w:hAnsi="Arial" w:cs="Arial"/>
          <w:b/>
          <w:color w:val="00B0F0"/>
        </w:rPr>
        <w:t xml:space="preserve"> </w:t>
      </w:r>
      <w:r>
        <w:t xml:space="preserve">  </w:t>
      </w:r>
    </w:p>
    <w:p w:rsidR="00ED7C6F" w:rsidRDefault="00A04189">
      <w:pPr>
        <w:spacing w:after="1" w:line="256" w:lineRule="auto"/>
        <w:ind w:left="1764" w:right="433"/>
        <w:jc w:val="left"/>
      </w:pPr>
      <w:r>
        <w:rPr>
          <w:b/>
        </w:rPr>
        <w:t xml:space="preserve">Policy Statement </w:t>
      </w:r>
      <w:r>
        <w:t xml:space="preserve">  </w:t>
      </w:r>
    </w:p>
    <w:p w:rsidR="00ED7C6F" w:rsidRDefault="00A04189">
      <w:pPr>
        <w:spacing w:after="0" w:line="259" w:lineRule="auto"/>
        <w:ind w:left="1798" w:right="0" w:firstLine="0"/>
        <w:jc w:val="left"/>
      </w:pPr>
      <w:r>
        <w:t xml:space="preserve">  </w:t>
      </w:r>
    </w:p>
    <w:p w:rsidR="00ED7C6F" w:rsidRDefault="00A04189">
      <w:pPr>
        <w:tabs>
          <w:tab w:val="center" w:pos="1740"/>
          <w:tab w:val="center" w:pos="2460"/>
          <w:tab w:val="center" w:pos="3180"/>
          <w:tab w:val="center" w:pos="3901"/>
          <w:tab w:val="center" w:pos="4621"/>
          <w:tab w:val="center" w:pos="5341"/>
          <w:tab w:val="center" w:pos="6061"/>
          <w:tab w:val="center" w:pos="6781"/>
          <w:tab w:val="center" w:pos="7501"/>
          <w:tab w:val="center" w:pos="8221"/>
          <w:tab w:val="center" w:pos="9533"/>
        </w:tabs>
        <w:spacing w:after="0" w:line="259" w:lineRule="auto"/>
        <w:ind w:left="0" w:right="0" w:firstLine="0"/>
        <w:jc w:val="left"/>
      </w:pPr>
      <w:r>
        <w:rPr>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D7C6F" w:rsidRDefault="00A04189">
      <w:pPr>
        <w:spacing w:after="0" w:line="259" w:lineRule="auto"/>
        <w:ind w:left="1798" w:right="0" w:firstLine="0"/>
        <w:jc w:val="left"/>
      </w:pPr>
      <w:r>
        <w:t xml:space="preserve">  </w:t>
      </w:r>
    </w:p>
    <w:p w:rsidR="00ED7C6F" w:rsidRDefault="00A04189">
      <w:pPr>
        <w:spacing w:after="0" w:line="259" w:lineRule="auto"/>
        <w:ind w:left="1798" w:right="0" w:firstLine="0"/>
        <w:jc w:val="left"/>
      </w:pPr>
      <w:r>
        <w:t xml:space="preserve">  </w:t>
      </w:r>
    </w:p>
    <w:p w:rsidR="00ED7C6F" w:rsidRDefault="00A04189">
      <w:pPr>
        <w:spacing w:after="3" w:line="259" w:lineRule="auto"/>
        <w:ind w:left="1798" w:right="0" w:firstLine="0"/>
        <w:jc w:val="left"/>
      </w:pPr>
      <w:r>
        <w:t xml:space="preserve">  </w:t>
      </w:r>
    </w:p>
    <w:p w:rsidR="00ED7C6F" w:rsidRDefault="00A04189">
      <w:pPr>
        <w:ind w:right="747"/>
      </w:pPr>
      <w:r>
        <w:t xml:space="preserve">Meadowcroft School will undertake to ensure compliance with the Independent Schools Regulations 2014 (Part 3 13) with regard to provision of First Aid to all pupils and to ensure best practice by extending the arrangements as far as reasonably practicable to all employees and anyone else on the school premises.  This includes responsibility for the Headteacher, teachers, non-teaching staff and visitors, (including contractors), who may be affected by our activities, injured or become ill on school premises.   </w:t>
      </w:r>
    </w:p>
    <w:p w:rsidR="00ED7C6F" w:rsidRDefault="00A04189">
      <w:pPr>
        <w:ind w:right="747"/>
      </w:pPr>
      <w:r>
        <w:t xml:space="preserve">School obtains and keeps a record of parental permission for pupils for medical and dental treatment, and the administration of first aid and non-prescription medication.   </w:t>
      </w:r>
    </w:p>
    <w:p w:rsidR="00ED7C6F" w:rsidRDefault="00A04189">
      <w:pPr>
        <w:spacing w:after="0" w:line="259" w:lineRule="auto"/>
        <w:ind w:left="1798" w:right="0" w:firstLine="0"/>
        <w:jc w:val="left"/>
      </w:pPr>
      <w:r>
        <w:t xml:space="preserve">    </w:t>
      </w:r>
    </w:p>
    <w:p w:rsidR="00ED7C6F" w:rsidRDefault="00A04189">
      <w:pPr>
        <w:spacing w:after="3" w:line="259" w:lineRule="auto"/>
        <w:ind w:left="1798" w:right="0" w:firstLine="0"/>
        <w:jc w:val="left"/>
      </w:pPr>
      <w:r>
        <w:t xml:space="preserve">   </w:t>
      </w:r>
    </w:p>
    <w:p w:rsidR="00ED7C6F" w:rsidRDefault="00A04189">
      <w:pPr>
        <w:spacing w:after="1" w:line="256" w:lineRule="auto"/>
        <w:ind w:left="1764" w:right="433"/>
        <w:jc w:val="left"/>
      </w:pPr>
      <w:r>
        <w:rPr>
          <w:b/>
        </w:rPr>
        <w:t xml:space="preserve">Policy Objective </w:t>
      </w:r>
      <w:r>
        <w:t xml:space="preserve">  </w:t>
      </w:r>
    </w:p>
    <w:p w:rsidR="00ED7C6F" w:rsidRDefault="00A04189">
      <w:pPr>
        <w:ind w:right="747"/>
      </w:pPr>
      <w:r>
        <w:t xml:space="preserve"> This policy will be achieved by</w:t>
      </w:r>
      <w:r>
        <w:rPr>
          <w:b/>
        </w:rPr>
        <w:t>:</w:t>
      </w:r>
      <w:r>
        <w:t xml:space="preserve">   </w:t>
      </w:r>
    </w:p>
    <w:p w:rsidR="00ED7C6F" w:rsidRDefault="00A04189">
      <w:pPr>
        <w:spacing w:after="83" w:line="259" w:lineRule="auto"/>
        <w:ind w:left="1798" w:right="0" w:firstLine="0"/>
        <w:jc w:val="left"/>
      </w:pPr>
      <w:r>
        <w:t xml:space="preserve">    </w:t>
      </w:r>
    </w:p>
    <w:p w:rsidR="00ED7C6F" w:rsidRDefault="00A04189">
      <w:pPr>
        <w:numPr>
          <w:ilvl w:val="0"/>
          <w:numId w:val="1"/>
        </w:numPr>
        <w:ind w:right="747" w:hanging="360"/>
      </w:pPr>
      <w:r>
        <w:t xml:space="preserve">Provision of appropriate First Aiders and First Aid Training.   </w:t>
      </w:r>
    </w:p>
    <w:p w:rsidR="00ED7C6F" w:rsidRDefault="00A04189">
      <w:pPr>
        <w:spacing w:after="88" w:line="259" w:lineRule="auto"/>
        <w:ind w:left="1844" w:right="0" w:firstLine="0"/>
        <w:jc w:val="left"/>
      </w:pPr>
      <w:r>
        <w:t xml:space="preserve">   </w:t>
      </w:r>
    </w:p>
    <w:p w:rsidR="00ED7C6F" w:rsidRDefault="00A04189">
      <w:pPr>
        <w:numPr>
          <w:ilvl w:val="0"/>
          <w:numId w:val="1"/>
        </w:numPr>
        <w:ind w:right="747" w:hanging="360"/>
      </w:pPr>
      <w:r>
        <w:t xml:space="preserve">Ensuring there are suitable and sufficient facilities and equipment available to administer First Aid across all the school's sites.   </w:t>
      </w:r>
    </w:p>
    <w:p w:rsidR="00ED7C6F" w:rsidRDefault="00A04189">
      <w:pPr>
        <w:spacing w:after="83" w:line="259" w:lineRule="auto"/>
        <w:ind w:left="1844" w:right="0" w:firstLine="0"/>
        <w:jc w:val="left"/>
      </w:pPr>
      <w:r>
        <w:t xml:space="preserve">   </w:t>
      </w:r>
    </w:p>
    <w:p w:rsidR="00ED7C6F" w:rsidRDefault="00A04189">
      <w:pPr>
        <w:numPr>
          <w:ilvl w:val="0"/>
          <w:numId w:val="1"/>
        </w:numPr>
        <w:ind w:right="747" w:hanging="360"/>
      </w:pPr>
      <w:r>
        <w:t xml:space="preserve">To comply with the Health &amp; Safety (First Aid) Regulations 1981.   </w:t>
      </w:r>
    </w:p>
    <w:p w:rsidR="00ED7C6F" w:rsidRDefault="00A04189">
      <w:pPr>
        <w:spacing w:after="90" w:line="259" w:lineRule="auto"/>
        <w:ind w:left="1844" w:right="0" w:firstLine="0"/>
        <w:jc w:val="left"/>
      </w:pPr>
      <w:r>
        <w:t xml:space="preserve">   </w:t>
      </w:r>
    </w:p>
    <w:p w:rsidR="00ED7C6F" w:rsidRDefault="00A04189">
      <w:pPr>
        <w:numPr>
          <w:ilvl w:val="0"/>
          <w:numId w:val="1"/>
        </w:numPr>
        <w:ind w:right="747" w:hanging="360"/>
      </w:pPr>
      <w:r>
        <w:t xml:space="preserve">Ensuring the above provisions are transparent and clear to all who may require them.   </w:t>
      </w:r>
    </w:p>
    <w:p w:rsidR="00ED7C6F" w:rsidRDefault="00A04189">
      <w:pPr>
        <w:spacing w:after="0" w:line="259" w:lineRule="auto"/>
        <w:ind w:left="1798" w:right="0" w:firstLine="0"/>
        <w:jc w:val="left"/>
      </w:pPr>
      <w:r>
        <w:t xml:space="preserve">     </w:t>
      </w:r>
    </w:p>
    <w:p w:rsidR="00ED7C6F" w:rsidRDefault="00A04189">
      <w:pPr>
        <w:spacing w:after="5" w:line="259" w:lineRule="auto"/>
        <w:ind w:left="1798" w:right="0" w:firstLine="0"/>
        <w:jc w:val="left"/>
      </w:pPr>
      <w:r>
        <w:t xml:space="preserve">   </w:t>
      </w:r>
    </w:p>
    <w:p w:rsidR="00ED7C6F" w:rsidRDefault="00A04189">
      <w:pPr>
        <w:spacing w:after="1" w:line="256" w:lineRule="auto"/>
        <w:ind w:left="1764" w:right="433"/>
        <w:jc w:val="left"/>
      </w:pPr>
      <w:r>
        <w:rPr>
          <w:b/>
        </w:rPr>
        <w:t xml:space="preserve">Responsibilities </w:t>
      </w:r>
      <w:r>
        <w:t xml:space="preserve">  </w:t>
      </w:r>
    </w:p>
    <w:p w:rsidR="00ED7C6F" w:rsidRDefault="00A04189">
      <w:pPr>
        <w:ind w:right="747"/>
      </w:pPr>
      <w:r>
        <w:t xml:space="preserve">The Headteacher and Facilities Supervisor will ensure that the First Aid Policy and Procedures for the school are reviewed regularly (at least annually), and particularly after any changes, to ensure the provision is adequate.   </w:t>
      </w:r>
    </w:p>
    <w:p w:rsidR="00ED7C6F" w:rsidRDefault="00A04189">
      <w:pPr>
        <w:spacing w:after="3" w:line="259" w:lineRule="auto"/>
        <w:ind w:left="1798" w:right="0" w:firstLine="0"/>
        <w:jc w:val="left"/>
      </w:pPr>
      <w:r>
        <w:t xml:space="preserve">    </w:t>
      </w:r>
    </w:p>
    <w:p w:rsidR="00ED7C6F" w:rsidRDefault="00A04189">
      <w:pPr>
        <w:ind w:right="747"/>
      </w:pPr>
      <w:r>
        <w:t xml:space="preserve">The Headteacher and Facilities Supervisor will ensure all staff are informed (including those with reading and language difficulties) of the first-aid arrangements.   This will include the location of equipment, facilities and first-aid personnel, and the procedures for monitoring and reviewing the school's first-aid needs.   </w:t>
      </w:r>
    </w:p>
    <w:p w:rsidR="00ED7C6F" w:rsidRDefault="00A04189">
      <w:pPr>
        <w:spacing w:after="3" w:line="259" w:lineRule="auto"/>
        <w:ind w:left="1798" w:right="0" w:firstLine="0"/>
        <w:jc w:val="left"/>
      </w:pPr>
      <w:r>
        <w:t xml:space="preserve">    </w:t>
      </w:r>
    </w:p>
    <w:p w:rsidR="00ED7C6F" w:rsidRDefault="00A04189">
      <w:pPr>
        <w:ind w:right="747"/>
      </w:pPr>
      <w:r>
        <w:t xml:space="preserve">The Headteacher and Facilities Supervisor will ensure that minimum numbers of FirstAiders are provided.   </w:t>
      </w:r>
    </w:p>
    <w:p w:rsidR="00ED7C6F" w:rsidRDefault="00A04189">
      <w:pPr>
        <w:spacing w:after="0" w:line="259" w:lineRule="auto"/>
        <w:ind w:left="1798" w:right="0" w:firstLine="0"/>
        <w:jc w:val="left"/>
      </w:pPr>
      <w:r>
        <w:t xml:space="preserve">    </w:t>
      </w:r>
    </w:p>
    <w:p w:rsidR="00ED7C6F" w:rsidRDefault="00A04189">
      <w:pPr>
        <w:ind w:right="747"/>
      </w:pPr>
      <w:r>
        <w:lastRenderedPageBreak/>
        <w:t xml:space="preserve">The Facilities Supervisor will ensure that suitable first-aid equipment is provided and will ensure the suitable first-aid notices are displayed, which detail names of First Aiders and contact information.   </w:t>
      </w:r>
    </w:p>
    <w:p w:rsidR="00ED7C6F" w:rsidRDefault="00A04189">
      <w:pPr>
        <w:spacing w:after="0" w:line="259" w:lineRule="auto"/>
        <w:ind w:left="0" w:right="706" w:firstLine="0"/>
        <w:jc w:val="right"/>
      </w:pPr>
      <w:r>
        <w:t xml:space="preserve">  </w:t>
      </w:r>
    </w:p>
    <w:p w:rsidR="00ED7C6F" w:rsidRDefault="00A04189">
      <w:pPr>
        <w:spacing w:after="0" w:line="259" w:lineRule="auto"/>
        <w:ind w:left="1798" w:right="0" w:firstLine="0"/>
        <w:jc w:val="left"/>
      </w:pPr>
      <w:r>
        <w:t xml:space="preserve">  </w:t>
      </w:r>
    </w:p>
    <w:p w:rsidR="00ED7C6F" w:rsidRDefault="00A04189">
      <w:pPr>
        <w:spacing w:after="3" w:line="259" w:lineRule="auto"/>
        <w:ind w:left="1798" w:right="0" w:firstLine="0"/>
        <w:jc w:val="left"/>
      </w:pPr>
      <w:r>
        <w:t xml:space="preserve">   </w:t>
      </w:r>
    </w:p>
    <w:p w:rsidR="00ED7C6F" w:rsidRDefault="00A04189">
      <w:pPr>
        <w:ind w:right="747"/>
      </w:pPr>
      <w:r>
        <w:t xml:space="preserve">The Facilities Supervisor will ensure adequate provision for practical departments, such as science, technology, physical education and catering.   </w:t>
      </w:r>
    </w:p>
    <w:p w:rsidR="00ED7C6F" w:rsidRDefault="00A04189">
      <w:pPr>
        <w:spacing w:after="3" w:line="259" w:lineRule="auto"/>
        <w:ind w:left="1798" w:right="0" w:firstLine="0"/>
        <w:jc w:val="left"/>
      </w:pPr>
      <w:r>
        <w:t xml:space="preserve">   </w:t>
      </w:r>
    </w:p>
    <w:p w:rsidR="00ED7C6F" w:rsidRDefault="00A04189">
      <w:pPr>
        <w:ind w:right="747"/>
      </w:pPr>
      <w:r>
        <w:t xml:space="preserve">The Headteacher will ensure adequate first aid provision for lunchtimes and breaks.   </w:t>
      </w:r>
    </w:p>
    <w:p w:rsidR="00ED7C6F" w:rsidRDefault="00A04189">
      <w:pPr>
        <w:spacing w:after="0" w:line="259" w:lineRule="auto"/>
        <w:ind w:left="1798" w:right="0" w:firstLine="0"/>
        <w:jc w:val="left"/>
      </w:pPr>
      <w:r>
        <w:t xml:space="preserve">    </w:t>
      </w:r>
    </w:p>
    <w:p w:rsidR="00ED7C6F" w:rsidRDefault="00A04189">
      <w:pPr>
        <w:ind w:right="747"/>
      </w:pPr>
      <w:r>
        <w:t xml:space="preserve">Heads of Departments to ensure first-aid provision for off-site activities i.e. school trips.   </w:t>
      </w:r>
    </w:p>
    <w:p w:rsidR="00ED7C6F" w:rsidRDefault="00A04189">
      <w:pPr>
        <w:spacing w:after="3" w:line="259" w:lineRule="auto"/>
        <w:ind w:left="1798" w:right="0" w:firstLine="0"/>
        <w:jc w:val="left"/>
      </w:pPr>
      <w:r>
        <w:t xml:space="preserve">    </w:t>
      </w:r>
    </w:p>
    <w:p w:rsidR="00ED7C6F" w:rsidRDefault="00A04189">
      <w:pPr>
        <w:ind w:right="747"/>
      </w:pPr>
      <w:r>
        <w:t xml:space="preserve">Unless first-aid cover is part of a member of staff's contract of employment, staff who agree to become first-aiders do so on a voluntary basis.   </w:t>
      </w:r>
    </w:p>
    <w:p w:rsidR="00ED7C6F" w:rsidRDefault="00A04189">
      <w:pPr>
        <w:spacing w:after="3" w:line="259" w:lineRule="auto"/>
        <w:ind w:left="1798" w:right="0" w:firstLine="0"/>
        <w:jc w:val="left"/>
      </w:pPr>
      <w:r>
        <w:t xml:space="preserve">    </w:t>
      </w:r>
    </w:p>
    <w:p w:rsidR="00ED7C6F" w:rsidRDefault="00A04189">
      <w:pPr>
        <w:ind w:right="747"/>
      </w:pPr>
      <w:r>
        <w:t xml:space="preserve">First Aiders must hold a valid certificate of competence, issued by an organisation whose training and qualifications are approved by the Health and Safety Executive (HSE). Ideally, this should include resuscitation procedures for children.   </w:t>
      </w:r>
    </w:p>
    <w:p w:rsidR="00ED7C6F" w:rsidRDefault="00A04189">
      <w:pPr>
        <w:spacing w:after="3" w:line="259" w:lineRule="auto"/>
        <w:ind w:left="1798" w:right="0" w:firstLine="0"/>
        <w:jc w:val="left"/>
      </w:pPr>
      <w:r>
        <w:t xml:space="preserve">    </w:t>
      </w:r>
    </w:p>
    <w:p w:rsidR="00ED7C6F" w:rsidRDefault="00A04189">
      <w:pPr>
        <w:ind w:right="747"/>
      </w:pPr>
      <w:r>
        <w:t xml:space="preserve">Before first-aid certificates expire, First-Aiders should attend refresher training and retesting of competence. If certificates expire before refresher course then the individual will need to complete the first-aid course in full.   </w:t>
      </w:r>
    </w:p>
    <w:p w:rsidR="00ED7C6F" w:rsidRDefault="00A04189">
      <w:pPr>
        <w:spacing w:after="3" w:line="259" w:lineRule="auto"/>
        <w:ind w:left="1798" w:right="0" w:firstLine="0"/>
        <w:jc w:val="left"/>
      </w:pPr>
      <w:r>
        <w:t xml:space="preserve">    </w:t>
      </w:r>
    </w:p>
    <w:p w:rsidR="00ED7C6F" w:rsidRDefault="00A04189">
      <w:pPr>
        <w:ind w:right="747"/>
      </w:pPr>
      <w:r>
        <w:t xml:space="preserve">Under the direction of the Headteacher, there will be a person responsible for examining the contents of first-aid containers. They will be checked frequently and restocked as soon as possible after use. The Facilities Supervisor will ensure extra stock is available in the school surgery.   </w:t>
      </w:r>
    </w:p>
    <w:p w:rsidR="00ED7C6F" w:rsidRDefault="00A04189">
      <w:pPr>
        <w:spacing w:after="168" w:line="259" w:lineRule="auto"/>
        <w:ind w:left="1798" w:right="0" w:firstLine="0"/>
        <w:jc w:val="left"/>
      </w:pPr>
      <w:r>
        <w:t xml:space="preserve">    </w:t>
      </w:r>
    </w:p>
    <w:p w:rsidR="00ED7C6F" w:rsidRDefault="00A04189">
      <w:pPr>
        <w:spacing w:after="0" w:line="259" w:lineRule="auto"/>
        <w:ind w:left="1798" w:right="0" w:firstLine="0"/>
        <w:jc w:val="left"/>
      </w:pPr>
      <w:r>
        <w:rPr>
          <w:b/>
        </w:rPr>
        <w:t xml:space="preserve">   </w:t>
      </w:r>
      <w:r>
        <w:rPr>
          <w:b/>
        </w:rPr>
        <w:tab/>
      </w:r>
      <w:r>
        <w:rPr>
          <w:sz w:val="32"/>
        </w:rPr>
        <w:t xml:space="preserve"> </w:t>
      </w:r>
      <w:r>
        <w:t xml:space="preserve">  </w:t>
      </w:r>
      <w:r>
        <w:tab/>
        <w:t xml:space="preserve">  </w:t>
      </w:r>
    </w:p>
    <w:p w:rsidR="00ED7C6F" w:rsidRDefault="00A04189">
      <w:pPr>
        <w:spacing w:after="0" w:line="259" w:lineRule="auto"/>
        <w:ind w:left="0" w:right="0" w:firstLine="0"/>
        <w:jc w:val="left"/>
      </w:pPr>
      <w:r>
        <w:t xml:space="preserve"> </w:t>
      </w:r>
    </w:p>
    <w:tbl>
      <w:tblPr>
        <w:tblStyle w:val="TableGrid"/>
        <w:tblW w:w="8536" w:type="dxa"/>
        <w:tblInd w:w="1715" w:type="dxa"/>
        <w:tblCellMar>
          <w:top w:w="86" w:type="dxa"/>
          <w:bottom w:w="22" w:type="dxa"/>
        </w:tblCellMar>
        <w:tblLook w:val="04A0" w:firstRow="1" w:lastRow="0" w:firstColumn="1" w:lastColumn="0" w:noHBand="0" w:noVBand="1"/>
      </w:tblPr>
      <w:tblGrid>
        <w:gridCol w:w="1482"/>
        <w:gridCol w:w="1067"/>
        <w:gridCol w:w="2411"/>
        <w:gridCol w:w="1680"/>
        <w:gridCol w:w="805"/>
        <w:gridCol w:w="164"/>
        <w:gridCol w:w="927"/>
      </w:tblGrid>
      <w:tr w:rsidR="00ED7C6F">
        <w:trPr>
          <w:trHeight w:val="1737"/>
        </w:trPr>
        <w:tc>
          <w:tcPr>
            <w:tcW w:w="4961" w:type="dxa"/>
            <w:gridSpan w:val="3"/>
            <w:tcBorders>
              <w:top w:val="single" w:sz="4" w:space="0" w:color="002060"/>
              <w:left w:val="single" w:sz="4" w:space="0" w:color="002060"/>
              <w:bottom w:val="single" w:sz="4" w:space="0" w:color="000000"/>
              <w:right w:val="nil"/>
            </w:tcBorders>
            <w:shd w:val="clear" w:color="auto" w:fill="C5E0B4"/>
            <w:vAlign w:val="bottom"/>
          </w:tcPr>
          <w:p w:rsidR="00ED7C6F" w:rsidRDefault="00A04189">
            <w:pPr>
              <w:tabs>
                <w:tab w:val="center" w:pos="1972"/>
              </w:tabs>
              <w:spacing w:after="0" w:line="259" w:lineRule="auto"/>
              <w:ind w:left="0" w:right="0" w:firstLine="0"/>
              <w:jc w:val="left"/>
            </w:pPr>
            <w:r>
              <w:rPr>
                <w:sz w:val="37"/>
                <w:vertAlign w:val="superscript"/>
              </w:rPr>
              <w:t xml:space="preserve">  </w:t>
            </w:r>
            <w:r>
              <w:rPr>
                <w:sz w:val="37"/>
                <w:vertAlign w:val="superscript"/>
              </w:rPr>
              <w:tab/>
            </w:r>
            <w:r>
              <w:rPr>
                <w:rFonts w:ascii="Times New Roman" w:eastAsia="Times New Roman" w:hAnsi="Times New Roman" w:cs="Times New Roman"/>
              </w:rPr>
              <w:t xml:space="preserve"> </w:t>
            </w:r>
            <w:r>
              <w:rPr>
                <w:sz w:val="20"/>
              </w:rPr>
              <w:t xml:space="preserve">FSFA – Forest School First Aid </w:t>
            </w:r>
            <w:r>
              <w:t xml:space="preserve">  </w:t>
            </w:r>
          </w:p>
        </w:tc>
        <w:tc>
          <w:tcPr>
            <w:tcW w:w="2649" w:type="dxa"/>
            <w:gridSpan w:val="3"/>
            <w:tcBorders>
              <w:top w:val="single" w:sz="4" w:space="0" w:color="002060"/>
              <w:left w:val="nil"/>
              <w:bottom w:val="single" w:sz="4" w:space="0" w:color="000000"/>
              <w:right w:val="single" w:sz="4" w:space="0" w:color="002060"/>
            </w:tcBorders>
            <w:shd w:val="clear" w:color="auto" w:fill="C5E0B4"/>
          </w:tcPr>
          <w:p w:rsidR="00ED7C6F" w:rsidRDefault="00A04189">
            <w:pPr>
              <w:spacing w:after="0" w:line="259" w:lineRule="auto"/>
              <w:ind w:left="0" w:right="37" w:firstLine="0"/>
              <w:jc w:val="right"/>
            </w:pPr>
            <w:r>
              <w:rPr>
                <w:sz w:val="20"/>
              </w:rPr>
              <w:t>EFA – Emergency First Aid</w:t>
            </w:r>
            <w:r>
              <w:t xml:space="preserve"> </w:t>
            </w:r>
          </w:p>
          <w:p w:rsidR="00ED7C6F" w:rsidRDefault="00A04189">
            <w:pPr>
              <w:spacing w:after="8" w:line="248" w:lineRule="auto"/>
              <w:ind w:left="816" w:right="0" w:firstLine="31"/>
              <w:jc w:val="left"/>
            </w:pPr>
            <w:r>
              <w:rPr>
                <w:sz w:val="20"/>
              </w:rPr>
              <w:t>PFA – Paediatric First Aid FAAW – First Aid at Work</w:t>
            </w:r>
            <w:r>
              <w:t xml:space="preserve"> </w:t>
            </w:r>
          </w:p>
          <w:p w:rsidR="00ED7C6F" w:rsidRDefault="00A04189">
            <w:pPr>
              <w:spacing w:after="0" w:line="259" w:lineRule="auto"/>
              <w:ind w:left="0" w:right="110" w:firstLine="0"/>
              <w:jc w:val="right"/>
            </w:pPr>
            <w:r>
              <w:t xml:space="preserve">  </w:t>
            </w:r>
          </w:p>
          <w:p w:rsidR="00ED7C6F" w:rsidRDefault="00A04189">
            <w:pPr>
              <w:spacing w:after="0" w:line="259" w:lineRule="auto"/>
              <w:ind w:left="0" w:right="67" w:firstLine="0"/>
              <w:jc w:val="right"/>
            </w:pPr>
            <w:r>
              <w:rPr>
                <w:sz w:val="20"/>
              </w:rPr>
              <w:t xml:space="preserve">MR – Mountain Rescue </w:t>
            </w:r>
          </w:p>
        </w:tc>
        <w:tc>
          <w:tcPr>
            <w:tcW w:w="927" w:type="dxa"/>
            <w:tcBorders>
              <w:top w:val="nil"/>
              <w:left w:val="single" w:sz="4" w:space="0" w:color="002060"/>
              <w:bottom w:val="single" w:sz="4" w:space="0" w:color="000000"/>
              <w:right w:val="nil"/>
            </w:tcBorders>
            <w:vAlign w:val="bottom"/>
          </w:tcPr>
          <w:p w:rsidR="00ED7C6F" w:rsidRDefault="00A04189">
            <w:pPr>
              <w:spacing w:after="0" w:line="259" w:lineRule="auto"/>
              <w:ind w:left="-18" w:right="0" w:firstLine="0"/>
              <w:jc w:val="left"/>
            </w:pPr>
            <w:r>
              <w:t xml:space="preserve"> </w:t>
            </w:r>
          </w:p>
        </w:tc>
      </w:tr>
      <w:tr w:rsidR="00ED7C6F">
        <w:trPr>
          <w:trHeight w:val="580"/>
        </w:trPr>
        <w:tc>
          <w:tcPr>
            <w:tcW w:w="1483" w:type="dxa"/>
            <w:tcBorders>
              <w:top w:val="single" w:sz="4" w:space="0" w:color="000000"/>
              <w:left w:val="single" w:sz="4" w:space="0" w:color="000000"/>
              <w:bottom w:val="single" w:sz="4" w:space="0" w:color="000000"/>
              <w:right w:val="single" w:sz="4" w:space="0" w:color="000000"/>
            </w:tcBorders>
            <w:shd w:val="clear" w:color="auto" w:fill="A8D08D"/>
          </w:tcPr>
          <w:p w:rsidR="00ED7C6F" w:rsidRDefault="00A04189">
            <w:pPr>
              <w:spacing w:after="0" w:line="259" w:lineRule="auto"/>
              <w:ind w:left="107" w:right="0" w:firstLine="0"/>
              <w:jc w:val="left"/>
            </w:pPr>
            <w:r>
              <w:rPr>
                <w:b/>
                <w:sz w:val="22"/>
              </w:rPr>
              <w:t xml:space="preserve">Name </w:t>
            </w:r>
            <w: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auto" w:fill="A8D08D"/>
          </w:tcPr>
          <w:p w:rsidR="00ED7C6F" w:rsidRDefault="00A04189">
            <w:pPr>
              <w:spacing w:after="0" w:line="259" w:lineRule="auto"/>
              <w:ind w:left="109" w:right="0" w:firstLine="0"/>
              <w:jc w:val="left"/>
            </w:pPr>
            <w:r>
              <w:rPr>
                <w:b/>
                <w:sz w:val="22"/>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8D08D"/>
          </w:tcPr>
          <w:p w:rsidR="00ED7C6F" w:rsidRDefault="00A04189">
            <w:pPr>
              <w:spacing w:after="0" w:line="259" w:lineRule="auto"/>
              <w:ind w:left="106" w:right="0" w:firstLine="0"/>
              <w:jc w:val="left"/>
            </w:pPr>
            <w:r>
              <w:rPr>
                <w:b/>
                <w:sz w:val="22"/>
              </w:rPr>
              <w:t xml:space="preserve">Post </w:t>
            </w:r>
            <w: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8D08D"/>
          </w:tcPr>
          <w:p w:rsidR="00ED7C6F" w:rsidRDefault="00A04189">
            <w:pPr>
              <w:spacing w:after="0" w:line="259" w:lineRule="auto"/>
              <w:ind w:left="106" w:right="0" w:firstLine="0"/>
              <w:jc w:val="left"/>
            </w:pPr>
            <w:r>
              <w:rPr>
                <w:b/>
                <w:sz w:val="22"/>
              </w:rPr>
              <w:t xml:space="preserve">Location/Base </w:t>
            </w:r>
            <w:r>
              <w:t xml:space="preserve">  </w:t>
            </w:r>
          </w:p>
        </w:tc>
        <w:tc>
          <w:tcPr>
            <w:tcW w:w="805" w:type="dxa"/>
            <w:tcBorders>
              <w:top w:val="single" w:sz="4" w:space="0" w:color="000000"/>
              <w:left w:val="single" w:sz="4" w:space="0" w:color="000000"/>
              <w:bottom w:val="single" w:sz="4" w:space="0" w:color="000000"/>
              <w:right w:val="single" w:sz="4" w:space="0" w:color="000000"/>
            </w:tcBorders>
            <w:shd w:val="clear" w:color="auto" w:fill="A8D08D"/>
          </w:tcPr>
          <w:p w:rsidR="00ED7C6F" w:rsidRDefault="00A04189">
            <w:pPr>
              <w:spacing w:after="0" w:line="259" w:lineRule="auto"/>
              <w:ind w:left="110" w:right="0" w:firstLine="0"/>
              <w:jc w:val="left"/>
            </w:pPr>
            <w:r>
              <w:rPr>
                <w:b/>
                <w:sz w:val="22"/>
              </w:rPr>
              <w:t xml:space="preserve">Type </w:t>
            </w:r>
            <w:r>
              <w:t xml:space="preserve">  </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8D08D"/>
          </w:tcPr>
          <w:p w:rsidR="00ED7C6F" w:rsidRDefault="00A04189">
            <w:pPr>
              <w:spacing w:after="0" w:line="259" w:lineRule="auto"/>
              <w:ind w:left="106" w:right="39" w:firstLine="0"/>
              <w:jc w:val="left"/>
            </w:pPr>
            <w:r>
              <w:rPr>
                <w:b/>
                <w:sz w:val="20"/>
              </w:rPr>
              <w:t xml:space="preserve">Expiry Date </w:t>
            </w:r>
            <w:r>
              <w:t xml:space="preserve">  </w:t>
            </w:r>
          </w:p>
        </w:tc>
      </w:tr>
      <w:tr w:rsidR="00ED7C6F">
        <w:trPr>
          <w:trHeight w:val="448"/>
        </w:trPr>
        <w:tc>
          <w:tcPr>
            <w:tcW w:w="1483"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7" w:right="0" w:firstLine="0"/>
              <w:jc w:val="left"/>
            </w:pPr>
            <w:r>
              <w:rPr>
                <w:sz w:val="21"/>
              </w:rPr>
              <w:t xml:space="preserve"> </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9"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6"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6"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10" w:right="0" w:firstLine="0"/>
              <w:jc w:val="left"/>
            </w:pPr>
            <w:r>
              <w:rPr>
                <w:sz w:val="21"/>
              </w:rPr>
              <w:t xml:space="preserve"> </w:t>
            </w:r>
            <w:r>
              <w:t xml:space="preserve">  </w:t>
            </w:r>
          </w:p>
        </w:tc>
        <w:tc>
          <w:tcPr>
            <w:tcW w:w="1091" w:type="dxa"/>
            <w:gridSpan w:val="2"/>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6" w:right="0" w:firstLine="0"/>
              <w:jc w:val="left"/>
            </w:pPr>
            <w:r>
              <w:rPr>
                <w:sz w:val="21"/>
              </w:rPr>
              <w:t xml:space="preserve"> </w:t>
            </w:r>
            <w:r>
              <w:t xml:space="preserve">  </w:t>
            </w:r>
          </w:p>
        </w:tc>
      </w:tr>
      <w:tr w:rsidR="00ED7C6F">
        <w:trPr>
          <w:trHeight w:val="449"/>
        </w:trPr>
        <w:tc>
          <w:tcPr>
            <w:tcW w:w="1483"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7" w:right="0" w:firstLine="0"/>
              <w:jc w:val="left"/>
            </w:pPr>
            <w:r>
              <w:rPr>
                <w:sz w:val="21"/>
              </w:rPr>
              <w:t xml:space="preserve"> </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9"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6"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6"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10" w:right="0" w:firstLine="0"/>
              <w:jc w:val="left"/>
            </w:pPr>
            <w:r>
              <w:rPr>
                <w:sz w:val="21"/>
              </w:rPr>
              <w:t xml:space="preserve"> </w:t>
            </w:r>
            <w:r>
              <w:t xml:space="preserve">  </w:t>
            </w:r>
          </w:p>
        </w:tc>
        <w:tc>
          <w:tcPr>
            <w:tcW w:w="1091" w:type="dxa"/>
            <w:gridSpan w:val="2"/>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6" w:right="0" w:firstLine="0"/>
              <w:jc w:val="left"/>
            </w:pPr>
            <w:r>
              <w:rPr>
                <w:sz w:val="21"/>
              </w:rPr>
              <w:t xml:space="preserve"> </w:t>
            </w:r>
            <w:r>
              <w:t xml:space="preserve">  </w:t>
            </w:r>
          </w:p>
        </w:tc>
      </w:tr>
      <w:tr w:rsidR="00ED7C6F">
        <w:trPr>
          <w:trHeight w:val="449"/>
        </w:trPr>
        <w:tc>
          <w:tcPr>
            <w:tcW w:w="1483"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7" w:right="0" w:firstLine="0"/>
              <w:jc w:val="left"/>
            </w:pPr>
            <w:r>
              <w:rPr>
                <w:sz w:val="21"/>
              </w:rPr>
              <w:t xml:space="preserve"> </w:t>
            </w:r>
            <w:r>
              <w:t xml:space="preserve">  </w:t>
            </w:r>
          </w:p>
        </w:tc>
        <w:tc>
          <w:tcPr>
            <w:tcW w:w="1067"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9"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6"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6"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10" w:right="0" w:firstLine="0"/>
              <w:jc w:val="left"/>
            </w:pPr>
            <w:r>
              <w:rPr>
                <w:sz w:val="21"/>
              </w:rPr>
              <w:t xml:space="preserve"> </w:t>
            </w:r>
            <w:r>
              <w:t xml:space="preserve">  </w:t>
            </w:r>
          </w:p>
        </w:tc>
        <w:tc>
          <w:tcPr>
            <w:tcW w:w="1091" w:type="dxa"/>
            <w:gridSpan w:val="2"/>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106" w:right="0" w:firstLine="0"/>
              <w:jc w:val="left"/>
            </w:pPr>
            <w:r>
              <w:rPr>
                <w:sz w:val="21"/>
              </w:rPr>
              <w:t xml:space="preserve"> </w:t>
            </w:r>
            <w:r>
              <w:t xml:space="preserve">  </w:t>
            </w:r>
          </w:p>
        </w:tc>
      </w:tr>
    </w:tbl>
    <w:p w:rsidR="00ED7C6F" w:rsidRDefault="00ED7C6F">
      <w:pPr>
        <w:spacing w:after="0" w:line="259" w:lineRule="auto"/>
        <w:ind w:left="0" w:right="633" w:firstLine="0"/>
        <w:jc w:val="left"/>
      </w:pPr>
    </w:p>
    <w:tbl>
      <w:tblPr>
        <w:tblStyle w:val="TableGrid"/>
        <w:tblW w:w="8538" w:type="dxa"/>
        <w:tblInd w:w="1714" w:type="dxa"/>
        <w:tblCellMar>
          <w:top w:w="124" w:type="dxa"/>
          <w:left w:w="106" w:type="dxa"/>
          <w:right w:w="115" w:type="dxa"/>
        </w:tblCellMar>
        <w:tblLook w:val="04A0" w:firstRow="1" w:lastRow="0" w:firstColumn="1" w:lastColumn="0" w:noHBand="0" w:noVBand="1"/>
      </w:tblPr>
      <w:tblGrid>
        <w:gridCol w:w="1485"/>
        <w:gridCol w:w="1066"/>
        <w:gridCol w:w="2410"/>
        <w:gridCol w:w="1680"/>
        <w:gridCol w:w="805"/>
        <w:gridCol w:w="1092"/>
      </w:tblGrid>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lastRenderedPageBreak/>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7"/>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6"/>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6"/>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51"/>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4"/>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51"/>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6"/>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lastRenderedPageBreak/>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6"/>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6"/>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r w:rsidR="00ED7C6F">
        <w:trPr>
          <w:trHeight w:val="449"/>
        </w:trPr>
        <w:tc>
          <w:tcPr>
            <w:tcW w:w="148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2" w:right="0" w:firstLine="0"/>
              <w:jc w:val="left"/>
            </w:pPr>
            <w:r>
              <w:rPr>
                <w:sz w:val="21"/>
              </w:rPr>
              <w:t xml:space="preserve"> </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1680"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c>
          <w:tcPr>
            <w:tcW w:w="805"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5" w:right="0" w:firstLine="0"/>
              <w:jc w:val="left"/>
            </w:pPr>
            <w:r>
              <w:rPr>
                <w:sz w:val="21"/>
              </w:rPr>
              <w:t xml:space="preserve"> </w:t>
            </w: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D7C6F" w:rsidRDefault="00A04189">
            <w:pPr>
              <w:spacing w:after="0" w:line="259" w:lineRule="auto"/>
              <w:ind w:left="0" w:right="0" w:firstLine="0"/>
              <w:jc w:val="left"/>
            </w:pPr>
            <w:r>
              <w:rPr>
                <w:sz w:val="21"/>
              </w:rPr>
              <w:t xml:space="preserve"> </w:t>
            </w:r>
            <w:r>
              <w:t xml:space="preserve">  </w:t>
            </w:r>
          </w:p>
        </w:tc>
      </w:tr>
    </w:tbl>
    <w:p w:rsidR="00ED7C6F" w:rsidRDefault="00A04189">
      <w:pPr>
        <w:spacing w:after="287" w:line="256" w:lineRule="auto"/>
        <w:ind w:left="1764" w:right="433"/>
        <w:jc w:val="left"/>
      </w:pPr>
      <w:r>
        <w:rPr>
          <w:b/>
        </w:rPr>
        <w:t xml:space="preserve">At school the main duties of a First Aider are to: </w:t>
      </w:r>
      <w:r>
        <w:t xml:space="preserve">  </w:t>
      </w:r>
    </w:p>
    <w:p w:rsidR="00ED7C6F" w:rsidRDefault="00A04189">
      <w:pPr>
        <w:numPr>
          <w:ilvl w:val="0"/>
          <w:numId w:val="2"/>
        </w:numPr>
        <w:spacing w:after="116"/>
        <w:ind w:right="747" w:hanging="360"/>
      </w:pPr>
      <w:r>
        <w:t xml:space="preserve">Give immediate help to casualties with common injuries or illnesses and those arising from specific hazards at school;   </w:t>
      </w:r>
    </w:p>
    <w:p w:rsidR="00ED7C6F" w:rsidRDefault="00A04189">
      <w:pPr>
        <w:numPr>
          <w:ilvl w:val="0"/>
          <w:numId w:val="2"/>
        </w:numPr>
        <w:spacing w:after="120"/>
        <w:ind w:right="747" w:hanging="360"/>
      </w:pPr>
      <w:r>
        <w:t xml:space="preserve">When necessary, ensure that parents, care staff or in some circumstances, an ambulance, or other professional medical help is called.   </w:t>
      </w:r>
    </w:p>
    <w:p w:rsidR="00ED7C6F" w:rsidRDefault="00A04189">
      <w:pPr>
        <w:numPr>
          <w:ilvl w:val="0"/>
          <w:numId w:val="2"/>
        </w:numPr>
        <w:spacing w:after="109"/>
        <w:ind w:right="747" w:hanging="360"/>
      </w:pPr>
      <w:r>
        <w:t xml:space="preserve">All staff should take precautions to avoid cross infection and must follow basic hygiene procedures. Staff will have access to single-use disposable gloves and hand washing facilities, and should take care when dealing with blood or other body fluids and disposing of dressings or equipment.   </w:t>
      </w:r>
    </w:p>
    <w:p w:rsidR="00ED7C6F" w:rsidRDefault="00A04189">
      <w:pPr>
        <w:numPr>
          <w:ilvl w:val="0"/>
          <w:numId w:val="2"/>
        </w:numPr>
        <w:spacing w:after="116"/>
        <w:ind w:right="747" w:hanging="360"/>
      </w:pPr>
      <w:r>
        <w:t xml:space="preserve">First-Aiders will ensure that all first-aid treatments are recorded in the legally prescribed accident book and treatment records.   </w:t>
      </w:r>
    </w:p>
    <w:p w:rsidR="00ED7C6F" w:rsidRDefault="00A04189">
      <w:pPr>
        <w:numPr>
          <w:ilvl w:val="0"/>
          <w:numId w:val="2"/>
        </w:numPr>
        <w:spacing w:after="113"/>
        <w:ind w:right="747" w:hanging="360"/>
      </w:pPr>
      <w:r>
        <w:t xml:space="preserve">The Headteacher and Facilities Supervisor will ensure that audits are carried out periodically to ensure the effectiveness of first-aid arrangements.   </w:t>
      </w:r>
    </w:p>
    <w:p w:rsidR="00ED7C6F" w:rsidRDefault="00A04189">
      <w:pPr>
        <w:numPr>
          <w:ilvl w:val="0"/>
          <w:numId w:val="2"/>
        </w:numPr>
        <w:ind w:right="747" w:hanging="360"/>
      </w:pPr>
      <w:r>
        <w:t xml:space="preserve">First Aid box locations -    </w:t>
      </w:r>
    </w:p>
    <w:p w:rsidR="00ED7C6F" w:rsidRDefault="00A04189">
      <w:pPr>
        <w:spacing w:after="24" w:line="259" w:lineRule="auto"/>
        <w:ind w:left="2518" w:right="0" w:firstLine="0"/>
        <w:jc w:val="left"/>
      </w:pPr>
      <w:r>
        <w:t xml:space="preserve">   </w:t>
      </w:r>
    </w:p>
    <w:p w:rsidR="00ED7C6F" w:rsidRDefault="00A04189">
      <w:pPr>
        <w:tabs>
          <w:tab w:val="center" w:pos="3953"/>
          <w:tab w:val="center" w:pos="6421"/>
        </w:tabs>
        <w:spacing w:after="0" w:line="259" w:lineRule="auto"/>
        <w:ind w:left="0" w:right="0" w:firstLine="0"/>
        <w:jc w:val="left"/>
      </w:pPr>
      <w:r>
        <w:rPr>
          <w:sz w:val="22"/>
        </w:rPr>
        <w:tab/>
      </w:r>
      <w:r>
        <w:rPr>
          <w:b/>
          <w:sz w:val="22"/>
        </w:rPr>
        <w:t xml:space="preserve">Main school </w:t>
      </w:r>
      <w:r>
        <w:t xml:space="preserve">  </w:t>
      </w:r>
      <w:r>
        <w:tab/>
      </w:r>
      <w:r>
        <w:rPr>
          <w:sz w:val="22"/>
        </w:rPr>
        <w:t xml:space="preserve">Pastoral  </w:t>
      </w:r>
      <w:r>
        <w:t xml:space="preserve">  </w:t>
      </w:r>
    </w:p>
    <w:p w:rsidR="00ED7C6F" w:rsidRDefault="00A04189">
      <w:pPr>
        <w:spacing w:after="0" w:line="259" w:lineRule="auto"/>
        <w:ind w:left="3392" w:right="1620"/>
        <w:jc w:val="center"/>
      </w:pPr>
      <w:r>
        <w:rPr>
          <w:sz w:val="22"/>
        </w:rPr>
        <w:t xml:space="preserve">Office </w:t>
      </w:r>
      <w:r>
        <w:t xml:space="preserve">  </w:t>
      </w:r>
    </w:p>
    <w:p w:rsidR="00ED7C6F" w:rsidRDefault="00A04189">
      <w:pPr>
        <w:spacing w:after="0" w:line="259" w:lineRule="auto"/>
        <w:ind w:left="3392" w:right="1472"/>
        <w:jc w:val="center"/>
      </w:pPr>
      <w:r>
        <w:rPr>
          <w:sz w:val="22"/>
        </w:rPr>
        <w:t xml:space="preserve">Surgery </w:t>
      </w:r>
      <w:r>
        <w:t xml:space="preserve">  </w:t>
      </w:r>
    </w:p>
    <w:p w:rsidR="00ED7C6F" w:rsidRDefault="00A04189">
      <w:pPr>
        <w:spacing w:after="0" w:line="259" w:lineRule="auto"/>
        <w:ind w:left="3392" w:right="986"/>
        <w:jc w:val="center"/>
      </w:pPr>
      <w:r>
        <w:rPr>
          <w:sz w:val="22"/>
        </w:rPr>
        <w:t xml:space="preserve">Main kitchen </w:t>
      </w:r>
      <w:r>
        <w:t xml:space="preserve">  </w:t>
      </w:r>
    </w:p>
    <w:p w:rsidR="00ED7C6F" w:rsidRDefault="00A04189">
      <w:pPr>
        <w:spacing w:after="0" w:line="259" w:lineRule="auto"/>
        <w:ind w:left="3392" w:right="631"/>
        <w:jc w:val="center"/>
      </w:pPr>
      <w:r>
        <w:rPr>
          <w:sz w:val="22"/>
        </w:rPr>
        <w:t xml:space="preserve">Teaching Kitchen </w:t>
      </w:r>
      <w:r>
        <w:t xml:space="preserve">  </w:t>
      </w:r>
    </w:p>
    <w:p w:rsidR="00ED7C6F" w:rsidRDefault="00A04189">
      <w:pPr>
        <w:spacing w:after="0" w:line="259" w:lineRule="auto"/>
        <w:ind w:left="3392" w:right="0"/>
        <w:jc w:val="center"/>
      </w:pPr>
      <w:r>
        <w:rPr>
          <w:sz w:val="22"/>
        </w:rPr>
        <w:t xml:space="preserve">Maintenance Workshop </w:t>
      </w:r>
      <w:r>
        <w:t xml:space="preserve">  </w:t>
      </w:r>
    </w:p>
    <w:p w:rsidR="00ED7C6F" w:rsidRDefault="00A04189">
      <w:pPr>
        <w:spacing w:after="0" w:line="259" w:lineRule="auto"/>
        <w:ind w:left="3392" w:right="1481"/>
        <w:jc w:val="center"/>
      </w:pPr>
      <w:r>
        <w:rPr>
          <w:sz w:val="22"/>
        </w:rPr>
        <w:lastRenderedPageBreak/>
        <w:t xml:space="preserve">Science </w:t>
      </w:r>
      <w:r>
        <w:t xml:space="preserve">  </w:t>
      </w:r>
    </w:p>
    <w:p w:rsidR="00ED7C6F" w:rsidRDefault="00A04189">
      <w:pPr>
        <w:spacing w:after="0" w:line="259" w:lineRule="auto"/>
        <w:ind w:left="3392" w:right="372"/>
        <w:jc w:val="center"/>
      </w:pPr>
      <w:r>
        <w:rPr>
          <w:sz w:val="22"/>
        </w:rPr>
        <w:t xml:space="preserve">Hair &amp; Beauty Salon </w:t>
      </w:r>
      <w:r>
        <w:t xml:space="preserve">  </w:t>
      </w:r>
    </w:p>
    <w:p w:rsidR="00ED7C6F" w:rsidRDefault="00A04189">
      <w:pPr>
        <w:spacing w:after="0" w:line="259" w:lineRule="auto"/>
        <w:ind w:left="3392" w:right="449"/>
        <w:jc w:val="center"/>
      </w:pPr>
      <w:r>
        <w:rPr>
          <w:sz w:val="22"/>
        </w:rPr>
        <w:t xml:space="preserve">Motor Vehicle Unit </w:t>
      </w:r>
      <w:r>
        <w:t xml:space="preserve">  </w:t>
      </w:r>
    </w:p>
    <w:p w:rsidR="00ED7C6F" w:rsidRDefault="00A04189">
      <w:pPr>
        <w:spacing w:after="0" w:line="259" w:lineRule="auto"/>
        <w:ind w:left="6056" w:right="0" w:firstLine="0"/>
        <w:jc w:val="left"/>
      </w:pPr>
      <w:r>
        <w:rPr>
          <w:sz w:val="22"/>
        </w:rPr>
        <w:t xml:space="preserve">Design &amp; Technology Room </w:t>
      </w:r>
      <w:r>
        <w:t xml:space="preserve">  </w:t>
      </w:r>
    </w:p>
    <w:p w:rsidR="00ED7C6F" w:rsidRDefault="00A04189">
      <w:pPr>
        <w:spacing w:after="2" w:line="259" w:lineRule="auto"/>
        <w:ind w:left="2454" w:right="0" w:firstLine="0"/>
        <w:jc w:val="center"/>
      </w:pPr>
      <w:r>
        <w:rPr>
          <w:b/>
          <w:sz w:val="22"/>
        </w:rPr>
        <w:t xml:space="preserve">ALL VEHICLES </w:t>
      </w:r>
      <w:r>
        <w:t xml:space="preserve">  </w:t>
      </w:r>
    </w:p>
    <w:p w:rsidR="00ED7C6F" w:rsidRDefault="00A04189">
      <w:pPr>
        <w:spacing w:after="37" w:line="259" w:lineRule="auto"/>
        <w:ind w:left="1385" w:right="0" w:firstLine="0"/>
        <w:jc w:val="center"/>
      </w:pPr>
      <w:r>
        <w:rPr>
          <w:sz w:val="22"/>
        </w:rPr>
        <w:t xml:space="preserve"> </w:t>
      </w:r>
      <w:r>
        <w:t xml:space="preserve">  </w:t>
      </w:r>
    </w:p>
    <w:p w:rsidR="00ED7C6F" w:rsidRDefault="00A04189">
      <w:pPr>
        <w:spacing w:after="46" w:line="259" w:lineRule="auto"/>
        <w:ind w:left="3396" w:right="0" w:firstLine="0"/>
        <w:jc w:val="left"/>
      </w:pPr>
      <w:r>
        <w:rPr>
          <w:b/>
          <w:sz w:val="22"/>
        </w:rPr>
        <w:t xml:space="preserve"> </w:t>
      </w:r>
      <w:r>
        <w:t xml:space="preserve">  </w:t>
      </w:r>
      <w:r>
        <w:tab/>
      </w:r>
      <w:r>
        <w:rPr>
          <w:b/>
          <w:sz w:val="22"/>
        </w:rPr>
        <w:t xml:space="preserve"> </w:t>
      </w:r>
      <w:r>
        <w:t xml:space="preserve">  </w:t>
      </w:r>
    </w:p>
    <w:p w:rsidR="00ED7C6F" w:rsidRDefault="00A04189">
      <w:pPr>
        <w:spacing w:after="82" w:line="259" w:lineRule="auto"/>
        <w:ind w:left="3396" w:right="0" w:firstLine="0"/>
        <w:jc w:val="left"/>
      </w:pPr>
      <w:r>
        <w:rPr>
          <w:b/>
          <w:sz w:val="22"/>
        </w:rPr>
        <w:t xml:space="preserve"> </w:t>
      </w:r>
      <w:r>
        <w:t xml:space="preserve">  </w:t>
      </w:r>
      <w:r>
        <w:tab/>
      </w:r>
      <w:r>
        <w:rPr>
          <w:sz w:val="22"/>
        </w:rPr>
        <w:t xml:space="preserve"> </w:t>
      </w:r>
      <w:r>
        <w:t xml:space="preserve">  </w:t>
      </w:r>
    </w:p>
    <w:p w:rsidR="00ED7C6F" w:rsidRDefault="00A04189">
      <w:pPr>
        <w:spacing w:after="114" w:line="259" w:lineRule="auto"/>
        <w:ind w:left="3396" w:right="0" w:firstLine="0"/>
        <w:jc w:val="left"/>
      </w:pPr>
      <w:r>
        <w:rPr>
          <w:b/>
          <w:sz w:val="22"/>
        </w:rPr>
        <w:t xml:space="preserve"> </w:t>
      </w:r>
      <w:r>
        <w:t xml:space="preserve">  </w:t>
      </w:r>
      <w:r>
        <w:tab/>
      </w:r>
      <w:r>
        <w:rPr>
          <w:sz w:val="22"/>
        </w:rPr>
        <w:t xml:space="preserve"> </w:t>
      </w:r>
      <w:r>
        <w:t xml:space="preserve">  </w:t>
      </w:r>
    </w:p>
    <w:p w:rsidR="00ED7C6F" w:rsidRDefault="00A04189">
      <w:pPr>
        <w:spacing w:after="347" w:line="259" w:lineRule="auto"/>
        <w:ind w:left="3396" w:right="0" w:firstLine="0"/>
        <w:jc w:val="left"/>
      </w:pPr>
      <w:r>
        <w:rPr>
          <w:b/>
          <w:sz w:val="22"/>
        </w:rPr>
        <w:t xml:space="preserve"> </w:t>
      </w:r>
      <w:r>
        <w:t xml:space="preserve">  </w:t>
      </w:r>
      <w:r>
        <w:tab/>
      </w:r>
      <w:r>
        <w:rPr>
          <w:sz w:val="22"/>
        </w:rPr>
        <w:t xml:space="preserve"> </w:t>
      </w:r>
      <w:r>
        <w:t xml:space="preserve">  </w:t>
      </w:r>
    </w:p>
    <w:p w:rsidR="00ED7C6F" w:rsidRDefault="00A04189">
      <w:pPr>
        <w:spacing w:after="4" w:line="259" w:lineRule="auto"/>
        <w:ind w:left="3396" w:right="0" w:firstLine="0"/>
        <w:jc w:val="left"/>
      </w:pPr>
      <w:r>
        <w:rPr>
          <w:b/>
          <w:sz w:val="22"/>
        </w:rPr>
        <w:t xml:space="preserve"> </w:t>
      </w:r>
      <w:r>
        <w:t xml:space="preserve">  </w:t>
      </w:r>
      <w:r>
        <w:tab/>
      </w:r>
      <w:r>
        <w:rPr>
          <w:sz w:val="22"/>
        </w:rPr>
        <w:t xml:space="preserve"> </w:t>
      </w:r>
      <w:r>
        <w:t xml:space="preserve">  </w:t>
      </w:r>
    </w:p>
    <w:p w:rsidR="00ED7C6F" w:rsidRDefault="00A04189">
      <w:pPr>
        <w:ind w:right="747"/>
      </w:pPr>
      <w:r>
        <w:rPr>
          <w:b/>
        </w:rPr>
        <w:t>Accident books</w:t>
      </w:r>
      <w:r>
        <w:t xml:space="preserve"> are located in the main school office, surgery and the Maintenance Workshop.  All completed accident forms need to be handed to Leo Guy, Headteacher) who will then input data on to Xcenta.  If a pupil has had an accident, their parents and form tutor will need to be informed.     </w:t>
      </w:r>
    </w:p>
    <w:p w:rsidR="00ED7C6F" w:rsidRDefault="00ED7C6F">
      <w:pPr>
        <w:spacing w:after="8" w:line="259" w:lineRule="auto"/>
        <w:ind w:left="8996" w:right="0" w:firstLine="0"/>
        <w:jc w:val="left"/>
      </w:pPr>
    </w:p>
    <w:p w:rsidR="00ED7C6F" w:rsidRDefault="00A04189">
      <w:pPr>
        <w:spacing w:after="103" w:line="256" w:lineRule="auto"/>
        <w:ind w:left="1764" w:right="433"/>
        <w:jc w:val="left"/>
      </w:pPr>
      <w:r>
        <w:rPr>
          <w:b/>
        </w:rPr>
        <w:t xml:space="preserve">How accidents are recorded and parents informed </w:t>
      </w:r>
      <w:r>
        <w:t xml:space="preserve">  </w:t>
      </w:r>
    </w:p>
    <w:p w:rsidR="00ED7C6F" w:rsidRDefault="00A04189">
      <w:pPr>
        <w:numPr>
          <w:ilvl w:val="0"/>
          <w:numId w:val="3"/>
        </w:numPr>
        <w:spacing w:after="116"/>
        <w:ind w:right="747" w:hanging="360"/>
      </w:pPr>
      <w:r>
        <w:t xml:space="preserve">All accidents are recorded on an accident sheet, and then recorded into Xcenta (Acorn Health and Safety system).  All paper copies are stored in the main school office.     </w:t>
      </w:r>
    </w:p>
    <w:p w:rsidR="00ED7C6F" w:rsidRDefault="00A04189">
      <w:pPr>
        <w:numPr>
          <w:ilvl w:val="0"/>
          <w:numId w:val="3"/>
        </w:numPr>
        <w:ind w:right="747" w:hanging="360"/>
      </w:pPr>
      <w:r>
        <w:t xml:space="preserve">Accident books are located in main school office, Lower School, and house groups.  Completed sheets are given to the Headteacher to record and file.   </w:t>
      </w:r>
    </w:p>
    <w:p w:rsidR="00ED7C6F" w:rsidRDefault="00A04189">
      <w:pPr>
        <w:spacing w:after="73" w:line="259" w:lineRule="auto"/>
        <w:ind w:left="1798" w:right="0" w:firstLine="0"/>
        <w:jc w:val="left"/>
      </w:pPr>
      <w:r>
        <w:rPr>
          <w:b/>
        </w:rPr>
        <w:t xml:space="preserve"> </w:t>
      </w:r>
      <w:r>
        <w:t xml:space="preserve">  </w:t>
      </w:r>
    </w:p>
    <w:p w:rsidR="00ED7C6F" w:rsidRDefault="00A04189">
      <w:pPr>
        <w:numPr>
          <w:ilvl w:val="0"/>
          <w:numId w:val="3"/>
        </w:numPr>
        <w:spacing w:after="116"/>
        <w:ind w:right="747" w:hanging="360"/>
      </w:pPr>
      <w:r>
        <w:t xml:space="preserve">Accident records kept for at least 25yrs after date of birth of pupil.  For staff accident records are kept for 7yrs.     </w:t>
      </w:r>
    </w:p>
    <w:p w:rsidR="00ED7C6F" w:rsidRDefault="00A04189">
      <w:pPr>
        <w:numPr>
          <w:ilvl w:val="0"/>
          <w:numId w:val="3"/>
        </w:numPr>
        <w:ind w:right="747" w:hanging="360"/>
      </w:pPr>
      <w:r>
        <w:t xml:space="preserve">If first aid is given this is recorded on pupil treatment sheets and parents are phoned to inform them.   </w:t>
      </w:r>
    </w:p>
    <w:p w:rsidR="00ED7C6F" w:rsidRDefault="00A04189">
      <w:pPr>
        <w:spacing w:after="0" w:line="259" w:lineRule="auto"/>
        <w:ind w:left="1798" w:right="0" w:firstLine="0"/>
        <w:jc w:val="left"/>
      </w:pPr>
      <w:r>
        <w:rPr>
          <w:b/>
        </w:rPr>
        <w:t xml:space="preserve"> </w:t>
      </w:r>
      <w:r>
        <w:t xml:space="preserve">  </w:t>
      </w:r>
    </w:p>
    <w:p w:rsidR="00ED7C6F" w:rsidRDefault="00A04189">
      <w:pPr>
        <w:spacing w:after="5" w:line="259" w:lineRule="auto"/>
        <w:ind w:left="1798" w:right="0" w:firstLine="0"/>
        <w:jc w:val="left"/>
      </w:pPr>
      <w:r>
        <w:rPr>
          <w:b/>
        </w:rPr>
        <w:t xml:space="preserve"> </w:t>
      </w:r>
      <w:r>
        <w:t xml:space="preserve">  </w:t>
      </w:r>
    </w:p>
    <w:p w:rsidR="00ED7C6F" w:rsidRDefault="00A04189">
      <w:pPr>
        <w:ind w:left="1794" w:right="747"/>
      </w:pPr>
      <w:r>
        <w:rPr>
          <w:noProof/>
          <w:sz w:val="22"/>
        </w:rPr>
        <mc:AlternateContent>
          <mc:Choice Requires="wpg">
            <w:drawing>
              <wp:anchor distT="0" distB="0" distL="114300" distR="114300" simplePos="0" relativeHeight="251658240" behindDoc="0" locked="0" layoutInCell="1" allowOverlap="1">
                <wp:simplePos x="0" y="0"/>
                <wp:positionH relativeFrom="page">
                  <wp:posOffset>7560564</wp:posOffset>
                </wp:positionH>
                <wp:positionV relativeFrom="page">
                  <wp:posOffset>7381621</wp:posOffset>
                </wp:positionV>
                <wp:extent cx="34442" cy="155228"/>
                <wp:effectExtent l="0" t="0" r="0" b="0"/>
                <wp:wrapSquare wrapText="bothSides"/>
                <wp:docPr id="16520" name="Group 16520"/>
                <wp:cNvGraphicFramePr/>
                <a:graphic xmlns:a="http://schemas.openxmlformats.org/drawingml/2006/main">
                  <a:graphicData uri="http://schemas.microsoft.com/office/word/2010/wordprocessingGroup">
                    <wpg:wgp>
                      <wpg:cNvGrpSpPr/>
                      <wpg:grpSpPr>
                        <a:xfrm>
                          <a:off x="0" y="0"/>
                          <a:ext cx="34442" cy="155228"/>
                          <a:chOff x="0" y="0"/>
                          <a:chExt cx="34442" cy="155228"/>
                        </a:xfrm>
                      </wpg:grpSpPr>
                      <wps:wsp>
                        <wps:cNvPr id="2379" name="Rectangle 2379"/>
                        <wps:cNvSpPr/>
                        <wps:spPr>
                          <a:xfrm>
                            <a:off x="0" y="0"/>
                            <a:ext cx="45808" cy="206453"/>
                          </a:xfrm>
                          <a:prstGeom prst="rect">
                            <a:avLst/>
                          </a:prstGeom>
                          <a:ln>
                            <a:noFill/>
                          </a:ln>
                        </wps:spPr>
                        <wps:txbx>
                          <w:txbxContent>
                            <w:p w:rsidR="00ED7C6F" w:rsidRDefault="00A04189">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6520" o:spid="_x0000_s1041" style="position:absolute;left:0;text-align:left;margin-left:595.3pt;margin-top:581.25pt;width:2.7pt;height:12.2pt;z-index:251658240;mso-position-horizontal-relative:page;mso-position-vertical-relative:page" coordsize="34442,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">
                <v:rect id="Rectangle 2379" o:spid="_x0000_s1042" style="position:absolute;width:45808;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sBMYA&#10;AADdAAAADwAAAGRycy9kb3ducmV2LnhtbESPQWvCQBSE74L/YXkFb7qpQjUxq4it6LFqIfX2yL4m&#10;odm3IbuatL++WxA8DjPzDZOue1OLG7WusqzgeRKBIM6trrhQ8HHejRcgnEfWWFsmBT/kYL0aDlJM&#10;tO34SLeTL0SAsEtQQel9k0jp8pIMuoltiIP3ZVuDPsi2kLrFLsBNLadR9CINVhwWSmxoW1L+fboa&#10;BftFs/k82N+uqN8u++w9i1/PsVdq9NRvliA89f4RvrcPWsF0N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hsBMYAAADdAAAADwAAAAAAAAAAAAAAAACYAgAAZHJz&#10;L2Rvd25yZXYueG1sUEsFBgAAAAAEAAQA9QAAAIsDAAAAAA==&#10;" filled="f" stroked="f">
                  <v:textbox inset="0,0,0,0">
                    <w:txbxContent>
                      <w:p w:rsidR="00ED7C6F" w:rsidRDefault="00A04189">
                        <w:pPr>
                          <w:spacing w:after="160" w:line="259" w:lineRule="auto"/>
                          <w:ind w:left="0" w:right="0" w:firstLine="0"/>
                          <w:jc w:val="left"/>
                        </w:pPr>
                        <w:r>
                          <w:t xml:space="preserve"> </w:t>
                        </w:r>
                      </w:p>
                    </w:txbxContent>
                  </v:textbox>
                </v:rect>
                <w10:wrap type="square" anchorx="page" anchory="page"/>
              </v:group>
            </w:pict>
          </mc:Fallback>
        </mc:AlternateContent>
      </w:r>
      <w:r>
        <w:rPr>
          <w:b/>
        </w:rPr>
        <w:t xml:space="preserve">RIDDOR – Reporting of Injuries, Diseases, Dangerous Occurrences Regulations  </w:t>
      </w:r>
      <w:r>
        <w:t xml:space="preserve"> Full guidelines on reportable accidents/incidents are located in the main school office.  Only specified injuries are reported or if an employee has been off work for more than 7 consecutive days due to injury at work or if a pupil or visitor is taken directly from site to hospital.  Any fatal or major injuries should be reported ASAP to HSE (telephone </w:t>
      </w:r>
      <w:r>
        <w:rPr>
          <w:b/>
        </w:rPr>
        <w:t>0845 300 9923</w:t>
      </w:r>
      <w:r>
        <w:t xml:space="preserve">).     </w:t>
      </w:r>
    </w:p>
    <w:p w:rsidR="00ED7C6F" w:rsidRDefault="00A04189">
      <w:pPr>
        <w:ind w:right="747"/>
      </w:pPr>
      <w:r>
        <w:t xml:space="preserve">Any other reportable accidents should be reported within 10 days, RIDDOR reports can be filled out and sent to the HSE via the Xcenta software.  All copies of RIDDORs are kept in the main school office.  All RIDDOR reports are discussed with SLT, Acorn Education and Care and the H&amp;S Committee.  All RIDDOR reports are kept for 7yrs.     </w:t>
      </w:r>
    </w:p>
    <w:p w:rsidR="00ED7C6F" w:rsidRDefault="00A04189">
      <w:pPr>
        <w:spacing w:after="3" w:line="259" w:lineRule="auto"/>
        <w:ind w:left="1798" w:right="0" w:firstLine="0"/>
        <w:jc w:val="left"/>
      </w:pPr>
      <w:r>
        <w:t xml:space="preserve">   </w:t>
      </w:r>
    </w:p>
    <w:p w:rsidR="00ED7C6F" w:rsidRDefault="00A04189">
      <w:pPr>
        <w:spacing w:after="1" w:line="256" w:lineRule="auto"/>
        <w:ind w:left="1764" w:right="433"/>
        <w:jc w:val="left"/>
      </w:pPr>
      <w:r>
        <w:rPr>
          <w:b/>
        </w:rPr>
        <w:t xml:space="preserve">Accident investigation       </w:t>
      </w:r>
      <w:r>
        <w:t xml:space="preserve">  </w:t>
      </w:r>
    </w:p>
    <w:p w:rsidR="00ED7C6F" w:rsidRDefault="00A04189">
      <w:pPr>
        <w:ind w:right="747"/>
      </w:pPr>
      <w:r>
        <w:t xml:space="preserve">All major accidents and RIDDOR reportable accidents are fully investigated.  The investigation should involve finding out how the accident occurred and actions to be taken to prevent further accidents.  This should involve SLT and Acorn Education and Care. Accident data is collated and discussed at H&amp;S Committee meetings for trends  </w:t>
      </w:r>
    </w:p>
    <w:p w:rsidR="00ED7C6F" w:rsidRDefault="00A04189">
      <w:pPr>
        <w:ind w:left="1818" w:right="747"/>
      </w:pPr>
      <w:r>
        <w:lastRenderedPageBreak/>
        <w:t xml:space="preserve">and any action that needs to be taken.  </w:t>
      </w:r>
      <w:r>
        <w:rPr>
          <w:b/>
        </w:rPr>
        <w:t xml:space="preserve">                                                                                                                   </w:t>
      </w:r>
    </w:p>
    <w:p w:rsidR="00ED7C6F" w:rsidRDefault="00A04189">
      <w:pPr>
        <w:spacing w:after="5" w:line="259" w:lineRule="auto"/>
        <w:ind w:left="1798" w:right="0" w:firstLine="0"/>
        <w:jc w:val="left"/>
      </w:pPr>
      <w:r>
        <w:rPr>
          <w:b/>
        </w:rPr>
        <w:t xml:space="preserve"> </w:t>
      </w:r>
      <w:r>
        <w:t xml:space="preserve">  </w:t>
      </w:r>
    </w:p>
    <w:p w:rsidR="00ED7C6F" w:rsidRDefault="00A04189">
      <w:pPr>
        <w:spacing w:after="1" w:line="240" w:lineRule="auto"/>
        <w:ind w:left="1783" w:right="606" w:firstLine="0"/>
        <w:jc w:val="left"/>
      </w:pPr>
      <w:r>
        <w:rPr>
          <w:b/>
        </w:rPr>
        <w:t xml:space="preserve">Arrangements for pupils with specific conditions – asthma, epilepsy, diabetes </w:t>
      </w:r>
      <w:r>
        <w:t xml:space="preserve">If a pupil requires any specific medical or intimate care procedures this will be clearly indicated on his Health Plan or Health, Care and Placement plan for residential pupils and the protocol to be followed will be made clear in this document. Such procedure will only be used with written authorisation from the parent, prescribing doctor or responsible qualified medical professional in relation to the individual pupil concerned.   </w:t>
      </w:r>
    </w:p>
    <w:p w:rsidR="00ED7C6F" w:rsidRDefault="00A04189">
      <w:pPr>
        <w:spacing w:after="3" w:line="259" w:lineRule="auto"/>
        <w:ind w:left="1798" w:right="0" w:firstLine="0"/>
        <w:jc w:val="left"/>
      </w:pPr>
      <w:r>
        <w:rPr>
          <w:b/>
        </w:rPr>
        <w:t xml:space="preserve"> </w:t>
      </w:r>
      <w:r>
        <w:t xml:space="preserve">  </w:t>
      </w:r>
    </w:p>
    <w:p w:rsidR="00ED7C6F" w:rsidRDefault="00A04189">
      <w:pPr>
        <w:ind w:right="747"/>
      </w:pPr>
      <w:r>
        <w:t xml:space="preserve">The medical needs of pupils are assessed at admission and an Individual Risk Assessment is produced.  The pupil risk assessments are communicated to staff to be aware of individual needs.    Specific needs are also recorded on the central medical trip list which is taken on offsite trips (this will give warnings on medication needs, allergies, asthma etc.) staff will check this list before leaving site in case medication needs to travel with the pupil.   </w:t>
      </w:r>
    </w:p>
    <w:p w:rsidR="00ED7C6F" w:rsidRDefault="00A04189">
      <w:pPr>
        <w:spacing w:after="0" w:line="259" w:lineRule="auto"/>
        <w:ind w:left="1798" w:right="0" w:firstLine="0"/>
        <w:jc w:val="left"/>
      </w:pPr>
      <w:r>
        <w:t xml:space="preserve">   </w:t>
      </w:r>
    </w:p>
    <w:p w:rsidR="00ED7C6F" w:rsidRDefault="00A04189">
      <w:pPr>
        <w:spacing w:after="0" w:line="259" w:lineRule="auto"/>
        <w:ind w:left="1798" w:right="0" w:firstLine="0"/>
        <w:jc w:val="left"/>
      </w:pPr>
      <w:r>
        <w:t xml:space="preserve">   </w:t>
      </w:r>
    </w:p>
    <w:p w:rsidR="00ED7C6F" w:rsidRDefault="00A04189">
      <w:pPr>
        <w:spacing w:after="0" w:line="259" w:lineRule="auto"/>
        <w:ind w:left="1798" w:right="0" w:firstLine="0"/>
        <w:jc w:val="left"/>
      </w:pPr>
      <w:r>
        <w:t xml:space="preserve">   </w:t>
      </w:r>
    </w:p>
    <w:p w:rsidR="00ED7C6F" w:rsidRDefault="00A04189">
      <w:pPr>
        <w:spacing w:after="0" w:line="259" w:lineRule="auto"/>
        <w:ind w:left="0" w:right="845" w:firstLine="0"/>
        <w:jc w:val="right"/>
      </w:pPr>
      <w:r>
        <w:t xml:space="preserve">   </w:t>
      </w:r>
    </w:p>
    <w:p w:rsidR="00ED7C6F" w:rsidRDefault="00A04189">
      <w:pPr>
        <w:spacing w:after="0" w:line="259" w:lineRule="auto"/>
        <w:ind w:left="1798" w:right="0" w:firstLine="0"/>
        <w:jc w:val="left"/>
      </w:pPr>
      <w:r>
        <w:t xml:space="preserve">   </w:t>
      </w:r>
    </w:p>
    <w:p w:rsidR="00ED7C6F" w:rsidRDefault="00A04189">
      <w:pPr>
        <w:spacing w:after="0" w:line="259" w:lineRule="auto"/>
        <w:ind w:left="1798" w:right="0" w:firstLine="0"/>
        <w:jc w:val="left"/>
      </w:pPr>
      <w:r>
        <w:rPr>
          <w:b/>
        </w:rPr>
        <w:t xml:space="preserve"> </w:t>
      </w:r>
      <w:r>
        <w:t xml:space="preserve">  </w:t>
      </w:r>
    </w:p>
    <w:p w:rsidR="00ED7C6F" w:rsidRDefault="00A04189">
      <w:pPr>
        <w:spacing w:after="72" w:line="259" w:lineRule="auto"/>
        <w:ind w:left="1798" w:right="0" w:firstLine="0"/>
        <w:jc w:val="left"/>
      </w:pPr>
      <w:r>
        <w:rPr>
          <w:b/>
        </w:rPr>
        <w:t xml:space="preserve"> </w:t>
      </w:r>
      <w:r>
        <w:t xml:space="preserve">  </w:t>
      </w:r>
    </w:p>
    <w:p w:rsidR="00ED7C6F" w:rsidRDefault="00A04189">
      <w:pPr>
        <w:pStyle w:val="Heading1"/>
        <w:ind w:left="1764"/>
      </w:pPr>
      <w:r>
        <w:t xml:space="preserve">Seizures   </w:t>
      </w:r>
    </w:p>
    <w:p w:rsidR="00ED7C6F" w:rsidRDefault="00A04189">
      <w:pPr>
        <w:spacing w:after="383"/>
        <w:ind w:right="747"/>
      </w:pPr>
      <w:r>
        <w:t xml:space="preserve">Pupils that are at high risk of seizures have an alert on their risk assessment, this is communicated to all staff.  The following guidelines are particularly relevant for convulsive seizures.   </w:t>
      </w:r>
    </w:p>
    <w:p w:rsidR="00ED7C6F" w:rsidRDefault="00A04189">
      <w:pPr>
        <w:pStyle w:val="Heading1"/>
        <w:spacing w:after="244"/>
        <w:ind w:left="1764"/>
      </w:pPr>
      <w:r>
        <w:t xml:space="preserve">Seizures - What to do   </w:t>
      </w:r>
    </w:p>
    <w:p w:rsidR="00ED7C6F" w:rsidRDefault="00A04189">
      <w:pPr>
        <w:numPr>
          <w:ilvl w:val="0"/>
          <w:numId w:val="4"/>
        </w:numPr>
        <w:spacing w:after="67" w:line="256" w:lineRule="auto"/>
        <w:ind w:right="747" w:hanging="360"/>
        <w:jc w:val="left"/>
      </w:pPr>
      <w:r>
        <w:rPr>
          <w:b/>
        </w:rPr>
        <w:t>Stay calm</w:t>
      </w:r>
      <w:r>
        <w:t xml:space="preserve">.   </w:t>
      </w:r>
    </w:p>
    <w:p w:rsidR="00ED7C6F" w:rsidRDefault="00A04189">
      <w:pPr>
        <w:numPr>
          <w:ilvl w:val="0"/>
          <w:numId w:val="4"/>
        </w:numPr>
        <w:spacing w:after="82"/>
        <w:ind w:right="747" w:hanging="360"/>
        <w:jc w:val="left"/>
      </w:pPr>
      <w:r>
        <w:rPr>
          <w:b/>
        </w:rPr>
        <w:t>Look around</w:t>
      </w:r>
      <w:r>
        <w:t xml:space="preserve"> - is the person in a dangerous place?  If not, don't move them.   Move objects like furniture away from them.   </w:t>
      </w:r>
    </w:p>
    <w:p w:rsidR="00ED7C6F" w:rsidRDefault="00A04189">
      <w:pPr>
        <w:numPr>
          <w:ilvl w:val="0"/>
          <w:numId w:val="4"/>
        </w:numPr>
        <w:spacing w:after="83"/>
        <w:ind w:right="747" w:hanging="360"/>
        <w:jc w:val="left"/>
      </w:pPr>
      <w:r>
        <w:rPr>
          <w:b/>
        </w:rPr>
        <w:t>Note the time</w:t>
      </w:r>
      <w:r>
        <w:t xml:space="preserve"> the seizure starts.   </w:t>
      </w:r>
    </w:p>
    <w:p w:rsidR="00ED7C6F" w:rsidRDefault="00A04189">
      <w:pPr>
        <w:numPr>
          <w:ilvl w:val="0"/>
          <w:numId w:val="4"/>
        </w:numPr>
        <w:spacing w:after="87"/>
        <w:ind w:right="747" w:hanging="360"/>
        <w:jc w:val="left"/>
      </w:pPr>
      <w:r>
        <w:rPr>
          <w:b/>
        </w:rPr>
        <w:t>Stay with them</w:t>
      </w:r>
      <w:r>
        <w:t xml:space="preserve">. If they don't collapse but seem blank or confused, gently guide them away from any danger. Speak quietly and calmly.   </w:t>
      </w:r>
    </w:p>
    <w:p w:rsidR="00ED7C6F" w:rsidRDefault="00A04189">
      <w:pPr>
        <w:numPr>
          <w:ilvl w:val="0"/>
          <w:numId w:val="4"/>
        </w:numPr>
        <w:spacing w:after="81"/>
        <w:ind w:right="747" w:hanging="360"/>
        <w:jc w:val="left"/>
      </w:pPr>
      <w:r>
        <w:rPr>
          <w:b/>
        </w:rPr>
        <w:t>Cushion their head</w:t>
      </w:r>
      <w:r>
        <w:t xml:space="preserve"> with something soft if they have collapsed to the ground.   </w:t>
      </w:r>
    </w:p>
    <w:p w:rsidR="00ED7C6F" w:rsidRDefault="00A04189">
      <w:pPr>
        <w:numPr>
          <w:ilvl w:val="0"/>
          <w:numId w:val="4"/>
        </w:numPr>
        <w:spacing w:after="69" w:line="256" w:lineRule="auto"/>
        <w:ind w:right="747" w:hanging="360"/>
        <w:jc w:val="left"/>
      </w:pPr>
      <w:r>
        <w:rPr>
          <w:b/>
        </w:rPr>
        <w:t>Don't hold them down</w:t>
      </w:r>
      <w:r>
        <w:t xml:space="preserve">.   </w:t>
      </w:r>
    </w:p>
    <w:p w:rsidR="00ED7C6F" w:rsidRDefault="00A04189">
      <w:pPr>
        <w:numPr>
          <w:ilvl w:val="0"/>
          <w:numId w:val="4"/>
        </w:numPr>
        <w:spacing w:after="69" w:line="256" w:lineRule="auto"/>
        <w:ind w:right="747" w:hanging="360"/>
        <w:jc w:val="left"/>
      </w:pPr>
      <w:r>
        <w:rPr>
          <w:b/>
        </w:rPr>
        <w:t>Don't put anything in their mouth</w:t>
      </w:r>
      <w:r>
        <w:t xml:space="preserve">.   </w:t>
      </w:r>
    </w:p>
    <w:p w:rsidR="00ED7C6F" w:rsidRDefault="00A04189">
      <w:pPr>
        <w:numPr>
          <w:ilvl w:val="0"/>
          <w:numId w:val="4"/>
        </w:numPr>
        <w:spacing w:after="90"/>
        <w:ind w:right="747" w:hanging="360"/>
        <w:jc w:val="left"/>
      </w:pPr>
      <w:r>
        <w:rPr>
          <w:b/>
        </w:rPr>
        <w:t>Check the time again</w:t>
      </w:r>
      <w:r>
        <w:t xml:space="preserve">. If a convulsive (shaking) seizure doesn't stop after 5 minutes, call for an ambulance (dial 999).   </w:t>
      </w:r>
    </w:p>
    <w:p w:rsidR="00ED7C6F" w:rsidRDefault="00A04189">
      <w:pPr>
        <w:numPr>
          <w:ilvl w:val="0"/>
          <w:numId w:val="4"/>
        </w:numPr>
        <w:spacing w:after="119" w:line="240" w:lineRule="auto"/>
        <w:ind w:right="747" w:hanging="360"/>
        <w:jc w:val="left"/>
      </w:pPr>
      <w:r>
        <w:rPr>
          <w:b/>
        </w:rPr>
        <w:t>After the seizure has stopped</w:t>
      </w:r>
      <w:r>
        <w:t xml:space="preserve">, put them into the recovery position and check that their breathing is returning to normal.  Gently check their mouth to see that nothing is blocking their airway such as food or false teeth. If their breathing sounds difficult after the seizure has stopped, call for an ambulance.   </w:t>
      </w:r>
    </w:p>
    <w:p w:rsidR="00ED7C6F" w:rsidRDefault="00A04189">
      <w:pPr>
        <w:numPr>
          <w:ilvl w:val="0"/>
          <w:numId w:val="4"/>
        </w:numPr>
        <w:spacing w:after="253" w:line="256" w:lineRule="auto"/>
        <w:ind w:right="747" w:hanging="360"/>
        <w:jc w:val="left"/>
      </w:pPr>
      <w:r>
        <w:rPr>
          <w:b/>
        </w:rPr>
        <w:lastRenderedPageBreak/>
        <w:t>Stay with them until they are fully recovered</w:t>
      </w:r>
      <w:r>
        <w:t xml:space="preserve">.   </w:t>
      </w:r>
    </w:p>
    <w:p w:rsidR="00ED7C6F" w:rsidRDefault="00A04189">
      <w:pPr>
        <w:spacing w:after="112"/>
        <w:ind w:right="747"/>
      </w:pPr>
      <w:r>
        <w:t xml:space="preserve">Call an ambulance if –    </w:t>
      </w:r>
    </w:p>
    <w:p w:rsidR="00ED7C6F" w:rsidRDefault="00A04189">
      <w:pPr>
        <w:numPr>
          <w:ilvl w:val="0"/>
          <w:numId w:val="5"/>
        </w:numPr>
        <w:spacing w:after="84"/>
        <w:ind w:right="747" w:hanging="360"/>
      </w:pPr>
      <w:r>
        <w:t xml:space="preserve">it is the person’s first seizure   </w:t>
      </w:r>
    </w:p>
    <w:p w:rsidR="00ED7C6F" w:rsidRDefault="00A04189">
      <w:pPr>
        <w:numPr>
          <w:ilvl w:val="0"/>
          <w:numId w:val="5"/>
        </w:numPr>
        <w:spacing w:after="84"/>
        <w:ind w:right="747" w:hanging="360"/>
      </w:pPr>
      <w:r>
        <w:t xml:space="preserve">they have injured themselves badly   </w:t>
      </w:r>
    </w:p>
    <w:p w:rsidR="00ED7C6F" w:rsidRDefault="00A04189">
      <w:pPr>
        <w:numPr>
          <w:ilvl w:val="0"/>
          <w:numId w:val="5"/>
        </w:numPr>
        <w:spacing w:after="84"/>
        <w:ind w:right="747" w:hanging="360"/>
      </w:pPr>
      <w:r>
        <w:t xml:space="preserve">they have trouble breathing after the seizure has stopped   </w:t>
      </w:r>
    </w:p>
    <w:p w:rsidR="00ED7C6F" w:rsidRDefault="00A04189">
      <w:pPr>
        <w:numPr>
          <w:ilvl w:val="0"/>
          <w:numId w:val="5"/>
        </w:numPr>
        <w:spacing w:after="81"/>
        <w:ind w:right="747" w:hanging="360"/>
      </w:pPr>
      <w:r>
        <w:t xml:space="preserve">one seizure immediately follows another with no recovery in between   </w:t>
      </w:r>
    </w:p>
    <w:p w:rsidR="00ED7C6F" w:rsidRDefault="00A04189">
      <w:pPr>
        <w:numPr>
          <w:ilvl w:val="0"/>
          <w:numId w:val="5"/>
        </w:numPr>
        <w:spacing w:after="86"/>
        <w:ind w:right="747" w:hanging="360"/>
      </w:pPr>
      <w:r>
        <w:t xml:space="preserve">the seizure lasts two minutes longer than is usual for them   </w:t>
      </w:r>
    </w:p>
    <w:p w:rsidR="00ED7C6F" w:rsidRDefault="00A04189">
      <w:pPr>
        <w:numPr>
          <w:ilvl w:val="0"/>
          <w:numId w:val="5"/>
        </w:numPr>
        <w:ind w:right="747" w:hanging="360"/>
      </w:pPr>
      <w:r>
        <w:t xml:space="preserve">the seizure lasts for more than five minutes and you do not know how long their seizures usually last.   </w:t>
      </w:r>
    </w:p>
    <w:p w:rsidR="00ED7C6F" w:rsidRDefault="00A04189">
      <w:pPr>
        <w:ind w:right="747"/>
      </w:pPr>
      <w:r>
        <w:t xml:space="preserve">If possible another member of staff to move other pupils away from area and supervise.  Call another member of staff for assistance.     </w:t>
      </w:r>
    </w:p>
    <w:p w:rsidR="00ED7C6F" w:rsidRDefault="00A04189">
      <w:pPr>
        <w:spacing w:after="0" w:line="259" w:lineRule="auto"/>
        <w:ind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D7C6F" w:rsidRDefault="00A04189">
      <w:pPr>
        <w:tabs>
          <w:tab w:val="center" w:pos="1740"/>
          <w:tab w:val="center" w:pos="2460"/>
          <w:tab w:val="center" w:pos="3180"/>
          <w:tab w:val="center" w:pos="3901"/>
          <w:tab w:val="center" w:pos="4621"/>
          <w:tab w:val="center" w:pos="5341"/>
          <w:tab w:val="center" w:pos="6061"/>
          <w:tab w:val="center" w:pos="6781"/>
          <w:tab w:val="center" w:pos="7501"/>
          <w:tab w:val="center" w:pos="8221"/>
          <w:tab w:val="center" w:pos="9549"/>
        </w:tabs>
        <w:spacing w:after="173" w:line="259" w:lineRule="auto"/>
        <w:ind w:left="0" w:right="0" w:firstLine="0"/>
        <w:jc w:val="left"/>
      </w:pPr>
      <w:r>
        <w:rPr>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D7C6F" w:rsidRDefault="00A04189">
      <w:pPr>
        <w:spacing w:after="298" w:line="259" w:lineRule="auto"/>
        <w:ind w:left="1798" w:right="0" w:firstLine="0"/>
        <w:jc w:val="left"/>
      </w:pPr>
      <w:r>
        <w:t xml:space="preserve">  </w:t>
      </w:r>
    </w:p>
    <w:p w:rsidR="00ED7C6F" w:rsidRDefault="00A04189">
      <w:pPr>
        <w:spacing w:after="377" w:line="259" w:lineRule="auto"/>
        <w:ind w:left="1798" w:right="0" w:firstLine="0"/>
        <w:jc w:val="left"/>
      </w:pPr>
      <w:r>
        <w:t xml:space="preserve">  </w:t>
      </w:r>
    </w:p>
    <w:p w:rsidR="00ED7C6F" w:rsidRDefault="00A04189">
      <w:pPr>
        <w:pStyle w:val="Heading1"/>
        <w:spacing w:after="139"/>
        <w:ind w:left="1764"/>
      </w:pPr>
      <w:r>
        <w:t xml:space="preserve">Guidance on when to call an ambulance   </w:t>
      </w:r>
    </w:p>
    <w:p w:rsidR="00ED7C6F" w:rsidRDefault="00A04189">
      <w:pPr>
        <w:spacing w:after="250" w:line="256" w:lineRule="auto"/>
        <w:ind w:left="1764" w:right="433"/>
        <w:jc w:val="left"/>
      </w:pPr>
      <w:r>
        <w:rPr>
          <w:b/>
        </w:rPr>
        <w:t>Always call 999 if someone is seriously ill or injured, and their life is at risk.</w:t>
      </w:r>
      <w:r>
        <w:t xml:space="preserve">   </w:t>
      </w:r>
    </w:p>
    <w:p w:rsidR="00ED7C6F" w:rsidRDefault="00A04189">
      <w:pPr>
        <w:spacing w:after="277"/>
        <w:ind w:right="747"/>
      </w:pPr>
      <w:r>
        <w:t xml:space="preserve">Examples of medical emergencies include (but are not limited to):   </w:t>
      </w:r>
    </w:p>
    <w:p w:rsidR="00ED7C6F" w:rsidRDefault="00A04189">
      <w:pPr>
        <w:numPr>
          <w:ilvl w:val="0"/>
          <w:numId w:val="6"/>
        </w:numPr>
        <w:ind w:right="747" w:hanging="360"/>
      </w:pPr>
      <w:r>
        <w:t xml:space="preserve">chest pain   </w:t>
      </w:r>
    </w:p>
    <w:p w:rsidR="00ED7C6F" w:rsidRDefault="00A04189">
      <w:pPr>
        <w:numPr>
          <w:ilvl w:val="0"/>
          <w:numId w:val="6"/>
        </w:numPr>
        <w:ind w:right="747" w:hanging="360"/>
      </w:pPr>
      <w:r>
        <w:t xml:space="preserve">difficulty in breathing   </w:t>
      </w:r>
    </w:p>
    <w:p w:rsidR="00ED7C6F" w:rsidRDefault="00A04189">
      <w:pPr>
        <w:numPr>
          <w:ilvl w:val="0"/>
          <w:numId w:val="6"/>
        </w:numPr>
        <w:ind w:right="747" w:hanging="360"/>
      </w:pPr>
      <w:r>
        <w:t xml:space="preserve">unconsciousness   </w:t>
      </w:r>
    </w:p>
    <w:p w:rsidR="00ED7C6F" w:rsidRDefault="00A04189">
      <w:pPr>
        <w:numPr>
          <w:ilvl w:val="0"/>
          <w:numId w:val="6"/>
        </w:numPr>
        <w:ind w:right="747" w:hanging="360"/>
      </w:pPr>
      <w:r>
        <w:t xml:space="preserve">severe loss of blood   </w:t>
      </w:r>
    </w:p>
    <w:p w:rsidR="00ED7C6F" w:rsidRDefault="00A04189">
      <w:pPr>
        <w:numPr>
          <w:ilvl w:val="0"/>
          <w:numId w:val="6"/>
        </w:numPr>
        <w:ind w:right="747" w:hanging="360"/>
      </w:pPr>
      <w:r>
        <w:t xml:space="preserve">severe burns or scalds   </w:t>
      </w:r>
    </w:p>
    <w:p w:rsidR="00ED7C6F" w:rsidRDefault="00A04189">
      <w:pPr>
        <w:numPr>
          <w:ilvl w:val="0"/>
          <w:numId w:val="6"/>
        </w:numPr>
        <w:ind w:right="747" w:hanging="360"/>
      </w:pPr>
      <w:r>
        <w:t xml:space="preserve">choking    </w:t>
      </w:r>
    </w:p>
    <w:p w:rsidR="00ED7C6F" w:rsidRDefault="00A04189">
      <w:pPr>
        <w:numPr>
          <w:ilvl w:val="0"/>
          <w:numId w:val="6"/>
        </w:numPr>
        <w:ind w:right="747" w:hanging="360"/>
      </w:pPr>
      <w:r>
        <w:t xml:space="preserve">fitting or concussion   </w:t>
      </w:r>
    </w:p>
    <w:p w:rsidR="00ED7C6F" w:rsidRDefault="00A04189">
      <w:pPr>
        <w:numPr>
          <w:ilvl w:val="0"/>
          <w:numId w:val="6"/>
        </w:numPr>
        <w:ind w:right="747" w:hanging="360"/>
      </w:pPr>
      <w:r>
        <w:t xml:space="preserve">drowning   </w:t>
      </w:r>
    </w:p>
    <w:p w:rsidR="00ED7C6F" w:rsidRDefault="00A04189">
      <w:pPr>
        <w:numPr>
          <w:ilvl w:val="0"/>
          <w:numId w:val="6"/>
        </w:numPr>
        <w:spacing w:after="383"/>
        <w:ind w:right="747" w:hanging="360"/>
      </w:pPr>
      <w:r>
        <w:t xml:space="preserve">severe allergic reactions   </w:t>
      </w:r>
    </w:p>
    <w:p w:rsidR="00ED7C6F" w:rsidRDefault="00A04189">
      <w:pPr>
        <w:pStyle w:val="Heading1"/>
        <w:ind w:left="1764"/>
      </w:pPr>
      <w:r>
        <w:t xml:space="preserve">Head Injuries   </w:t>
      </w:r>
    </w:p>
    <w:p w:rsidR="00ED7C6F" w:rsidRDefault="00A04189">
      <w:pPr>
        <w:ind w:right="747"/>
      </w:pPr>
      <w:r>
        <w:t xml:space="preserve">All head injuries are potentially serious and require proper assessment because they can result in impaired consciousness.  Injuries may be associated with damage to the brain tissue or to the blood vessels inside the skull, or with a skull fracture.   </w:t>
      </w:r>
    </w:p>
    <w:p w:rsidR="00ED7C6F" w:rsidRDefault="00A04189">
      <w:pPr>
        <w:spacing w:after="3" w:line="259" w:lineRule="auto"/>
        <w:ind w:left="1798" w:right="0" w:firstLine="0"/>
        <w:jc w:val="left"/>
      </w:pPr>
      <w:r>
        <w:t xml:space="preserve">   </w:t>
      </w:r>
    </w:p>
    <w:p w:rsidR="00ED7C6F" w:rsidRDefault="00A04189">
      <w:pPr>
        <w:ind w:right="747"/>
      </w:pPr>
      <w:r>
        <w:t xml:space="preserve">Minor head injury and knocks to the head are common, particularly in children.  Following the injury, if the person is awake (conscious), and there is no deep cut or severe head damage, it is unusual for there to be any damage to the brain.  However, sometimes a knock to the head can cause damage to the brain or to a blood vessel next to the brain.   </w:t>
      </w:r>
    </w:p>
    <w:p w:rsidR="00ED7C6F" w:rsidRDefault="00A04189">
      <w:pPr>
        <w:spacing w:after="94" w:line="259" w:lineRule="auto"/>
        <w:ind w:left="1798" w:right="0" w:firstLine="0"/>
        <w:jc w:val="left"/>
      </w:pPr>
      <w:r>
        <w:t xml:space="preserve">   </w:t>
      </w:r>
    </w:p>
    <w:p w:rsidR="00ED7C6F" w:rsidRDefault="00A04189">
      <w:pPr>
        <w:pStyle w:val="Heading1"/>
        <w:ind w:left="1764"/>
      </w:pPr>
      <w:r>
        <w:lastRenderedPageBreak/>
        <w:t xml:space="preserve">If a severe head injury isn’t correctly treated, it can cause serious brain damage   </w:t>
      </w:r>
    </w:p>
    <w:p w:rsidR="00ED7C6F" w:rsidRDefault="00A04189">
      <w:pPr>
        <w:spacing w:after="0" w:line="259" w:lineRule="auto"/>
        <w:ind w:left="1798" w:right="0" w:firstLine="0"/>
        <w:jc w:val="left"/>
      </w:pPr>
      <w:r>
        <w:rPr>
          <w:b/>
          <w:sz w:val="28"/>
        </w:rPr>
        <w:t xml:space="preserve"> </w:t>
      </w:r>
      <w:r>
        <w:t xml:space="preserve">  </w:t>
      </w:r>
    </w:p>
    <w:p w:rsidR="00ED7C6F" w:rsidRDefault="00A04189">
      <w:pPr>
        <w:spacing w:after="3" w:line="255" w:lineRule="auto"/>
        <w:ind w:left="1764" w:right="0"/>
        <w:jc w:val="left"/>
      </w:pPr>
      <w:r>
        <w:rPr>
          <w:b/>
          <w:sz w:val="28"/>
        </w:rPr>
        <w:t xml:space="preserve">The signs of a severe head injury can include: </w:t>
      </w:r>
      <w:r>
        <w:t xml:space="preserve">  </w:t>
      </w:r>
    </w:p>
    <w:p w:rsidR="00ED7C6F" w:rsidRDefault="00A04189">
      <w:pPr>
        <w:numPr>
          <w:ilvl w:val="0"/>
          <w:numId w:val="7"/>
        </w:numPr>
        <w:spacing w:after="84"/>
        <w:ind w:right="747" w:hanging="360"/>
      </w:pPr>
      <w:r>
        <w:t xml:space="preserve">Unconsciousness, either briefly or for a longer period of time   </w:t>
      </w:r>
    </w:p>
    <w:p w:rsidR="00ED7C6F" w:rsidRDefault="00A04189">
      <w:pPr>
        <w:numPr>
          <w:ilvl w:val="0"/>
          <w:numId w:val="7"/>
        </w:numPr>
        <w:spacing w:after="83"/>
        <w:ind w:right="747" w:hanging="360"/>
      </w:pPr>
      <w:r>
        <w:t xml:space="preserve">Difficultly staying awake or still being sleepy several hours after the injury   </w:t>
      </w:r>
    </w:p>
    <w:p w:rsidR="00ED7C6F" w:rsidRDefault="00A04189">
      <w:pPr>
        <w:numPr>
          <w:ilvl w:val="0"/>
          <w:numId w:val="7"/>
        </w:numPr>
        <w:spacing w:after="83"/>
        <w:ind w:right="747" w:hanging="360"/>
      </w:pPr>
      <w:r>
        <w:t xml:space="preserve">Clear fluid leaking from the nose or ears   </w:t>
      </w:r>
    </w:p>
    <w:p w:rsidR="00ED7C6F" w:rsidRDefault="00A04189">
      <w:pPr>
        <w:numPr>
          <w:ilvl w:val="0"/>
          <w:numId w:val="7"/>
        </w:numPr>
        <w:spacing w:after="84"/>
        <w:ind w:right="747" w:hanging="360"/>
      </w:pPr>
      <w:r>
        <w:t xml:space="preserve">Bleeding from one or both ears   </w:t>
      </w:r>
    </w:p>
    <w:p w:rsidR="00ED7C6F" w:rsidRDefault="00A04189">
      <w:pPr>
        <w:numPr>
          <w:ilvl w:val="0"/>
          <w:numId w:val="7"/>
        </w:numPr>
        <w:ind w:right="747" w:hanging="360"/>
      </w:pPr>
      <w:r>
        <w:t xml:space="preserve">Bruising behind one or both ears   </w:t>
      </w:r>
    </w:p>
    <w:p w:rsidR="00ED7C6F" w:rsidRDefault="00A04189">
      <w:pPr>
        <w:numPr>
          <w:ilvl w:val="0"/>
          <w:numId w:val="7"/>
        </w:numPr>
        <w:spacing w:after="81"/>
        <w:ind w:right="747" w:hanging="360"/>
      </w:pPr>
      <w:r>
        <w:t xml:space="preserve">Any sign of skull damage or penetrating head injury   </w:t>
      </w:r>
    </w:p>
    <w:p w:rsidR="00ED7C6F" w:rsidRDefault="00A04189">
      <w:pPr>
        <w:numPr>
          <w:ilvl w:val="0"/>
          <w:numId w:val="7"/>
        </w:numPr>
        <w:ind w:right="747" w:hanging="360"/>
      </w:pPr>
      <w:r>
        <w:t xml:space="preserve">Difficultly understanding what people say   </w:t>
      </w:r>
    </w:p>
    <w:p w:rsidR="00ED7C6F" w:rsidRDefault="00ED7C6F">
      <w:pPr>
        <w:spacing w:after="0" w:line="259" w:lineRule="auto"/>
        <w:ind w:left="0" w:right="178" w:firstLine="0"/>
        <w:jc w:val="right"/>
      </w:pPr>
    </w:p>
    <w:p w:rsidR="00ED7C6F" w:rsidRDefault="00A04189">
      <w:pPr>
        <w:spacing w:after="73" w:line="259" w:lineRule="auto"/>
        <w:ind w:left="1798" w:right="0" w:firstLine="0"/>
        <w:jc w:val="left"/>
      </w:pPr>
      <w:r>
        <w:t xml:space="preserve">  </w:t>
      </w:r>
    </w:p>
    <w:p w:rsidR="00ED7C6F" w:rsidRDefault="00A04189">
      <w:pPr>
        <w:numPr>
          <w:ilvl w:val="0"/>
          <w:numId w:val="7"/>
        </w:numPr>
        <w:spacing w:after="84"/>
        <w:ind w:right="747" w:hanging="360"/>
      </w:pPr>
      <w:r>
        <w:t xml:space="preserve">Reading or writing problems   </w:t>
      </w:r>
    </w:p>
    <w:p w:rsidR="00ED7C6F" w:rsidRDefault="00A04189">
      <w:pPr>
        <w:numPr>
          <w:ilvl w:val="0"/>
          <w:numId w:val="7"/>
        </w:numPr>
        <w:spacing w:after="81"/>
        <w:ind w:right="747" w:hanging="360"/>
      </w:pPr>
      <w:r>
        <w:t xml:space="preserve">Balance problems or difficulty walking   </w:t>
      </w:r>
    </w:p>
    <w:p w:rsidR="00ED7C6F" w:rsidRDefault="00A04189">
      <w:pPr>
        <w:numPr>
          <w:ilvl w:val="0"/>
          <w:numId w:val="7"/>
        </w:numPr>
        <w:spacing w:after="115"/>
        <w:ind w:right="747" w:hanging="360"/>
      </w:pPr>
      <w:r>
        <w:t xml:space="preserve">Loss of power or sensation in part of the body, such as weakness or loss of feeling in an arm or leg   </w:t>
      </w:r>
    </w:p>
    <w:p w:rsidR="00ED7C6F" w:rsidRDefault="00A04189">
      <w:pPr>
        <w:numPr>
          <w:ilvl w:val="0"/>
          <w:numId w:val="7"/>
        </w:numPr>
        <w:spacing w:after="82"/>
        <w:ind w:right="747" w:hanging="360"/>
      </w:pPr>
      <w:r>
        <w:t xml:space="preserve">General weakness   </w:t>
      </w:r>
    </w:p>
    <w:p w:rsidR="00ED7C6F" w:rsidRDefault="00A04189">
      <w:pPr>
        <w:numPr>
          <w:ilvl w:val="0"/>
          <w:numId w:val="7"/>
        </w:numPr>
        <w:spacing w:after="88"/>
        <w:ind w:right="747" w:hanging="360"/>
      </w:pPr>
      <w:r>
        <w:t xml:space="preserve">Vision problems, such as blurred or double vision   </w:t>
      </w:r>
    </w:p>
    <w:p w:rsidR="00ED7C6F" w:rsidRDefault="00A04189">
      <w:pPr>
        <w:numPr>
          <w:ilvl w:val="0"/>
          <w:numId w:val="7"/>
        </w:numPr>
        <w:spacing w:after="84"/>
        <w:ind w:right="747" w:hanging="360"/>
      </w:pPr>
      <w:r>
        <w:t xml:space="preserve">Having a seizure or fit   </w:t>
      </w:r>
    </w:p>
    <w:p w:rsidR="00ED7C6F" w:rsidRDefault="00A04189">
      <w:pPr>
        <w:numPr>
          <w:ilvl w:val="0"/>
          <w:numId w:val="7"/>
        </w:numPr>
        <w:spacing w:after="80"/>
        <w:ind w:right="747" w:hanging="360"/>
      </w:pPr>
      <w:r>
        <w:t xml:space="preserve">Memory loss, such as not being able to remember what happened before or after the injury  </w:t>
      </w:r>
      <w:r>
        <w:rPr>
          <w:rFonts w:ascii="Arial" w:eastAsia="Arial" w:hAnsi="Arial" w:cs="Arial"/>
        </w:rPr>
        <w:t xml:space="preserve">• </w:t>
      </w:r>
      <w:r>
        <w:t xml:space="preserve">A persistent headache   </w:t>
      </w:r>
    </w:p>
    <w:p w:rsidR="00ED7C6F" w:rsidRDefault="00A04189">
      <w:pPr>
        <w:numPr>
          <w:ilvl w:val="0"/>
          <w:numId w:val="7"/>
        </w:numPr>
        <w:spacing w:after="84"/>
        <w:ind w:right="747" w:hanging="360"/>
      </w:pPr>
      <w:r>
        <w:t xml:space="preserve">Vomiting since the injury   </w:t>
      </w:r>
    </w:p>
    <w:p w:rsidR="00ED7C6F" w:rsidRDefault="00A04189">
      <w:pPr>
        <w:numPr>
          <w:ilvl w:val="0"/>
          <w:numId w:val="7"/>
        </w:numPr>
        <w:spacing w:after="81"/>
        <w:ind w:right="747" w:hanging="360"/>
      </w:pPr>
      <w:r>
        <w:t xml:space="preserve">Irritability or unusual behaviour   </w:t>
      </w:r>
    </w:p>
    <w:p w:rsidR="00ED7C6F" w:rsidRDefault="00A04189">
      <w:pPr>
        <w:numPr>
          <w:ilvl w:val="0"/>
          <w:numId w:val="7"/>
        </w:numPr>
        <w:ind w:right="747" w:hanging="360"/>
      </w:pPr>
      <w:r>
        <w:t xml:space="preserve">Difficulty breathing   </w:t>
      </w:r>
    </w:p>
    <w:p w:rsidR="00ED7C6F" w:rsidRDefault="00A04189">
      <w:pPr>
        <w:spacing w:after="5" w:line="259" w:lineRule="auto"/>
        <w:ind w:left="1798" w:right="0" w:firstLine="0"/>
        <w:jc w:val="left"/>
      </w:pPr>
      <w:r>
        <w:t xml:space="preserve">   </w:t>
      </w:r>
    </w:p>
    <w:p w:rsidR="00ED7C6F" w:rsidRDefault="00A04189">
      <w:pPr>
        <w:spacing w:after="1" w:line="256" w:lineRule="auto"/>
        <w:ind w:left="1764" w:right="433"/>
        <w:jc w:val="left"/>
      </w:pPr>
      <w:r>
        <w:rPr>
          <w:b/>
        </w:rPr>
        <w:t xml:space="preserve">If any of these symptoms are present, particularly loss of consciousness (even for just a short time), go immediately to A&amp;E or call 999 for an ambulance. </w:t>
      </w:r>
      <w:r>
        <w:t xml:space="preserve">  </w:t>
      </w:r>
    </w:p>
    <w:p w:rsidR="00ED7C6F" w:rsidRDefault="00A04189">
      <w:pPr>
        <w:spacing w:after="5" w:line="259" w:lineRule="auto"/>
        <w:ind w:left="1798" w:right="0" w:firstLine="0"/>
        <w:jc w:val="left"/>
      </w:pPr>
      <w:r>
        <w:rPr>
          <w:b/>
        </w:rPr>
        <w:t xml:space="preserve"> </w:t>
      </w:r>
      <w:r>
        <w:t xml:space="preserve">  </w:t>
      </w:r>
    </w:p>
    <w:p w:rsidR="00ED7C6F" w:rsidRDefault="00A04189">
      <w:pPr>
        <w:spacing w:after="1" w:line="256" w:lineRule="auto"/>
        <w:ind w:left="1764" w:right="433"/>
        <w:jc w:val="left"/>
      </w:pPr>
      <w:r>
        <w:rPr>
          <w:b/>
        </w:rPr>
        <w:t xml:space="preserve">If the person is not breathing immediately call 999 for an ambulance. </w:t>
      </w:r>
      <w:r>
        <w:t xml:space="preserve">  </w:t>
      </w:r>
    </w:p>
    <w:p w:rsidR="00ED7C6F" w:rsidRDefault="00A04189">
      <w:pPr>
        <w:ind w:right="747"/>
      </w:pPr>
      <w:r>
        <w:t xml:space="preserve">A person should also go to hospital if they have injured their head and;   </w:t>
      </w:r>
    </w:p>
    <w:p w:rsidR="00ED7C6F" w:rsidRDefault="00A04189">
      <w:pPr>
        <w:spacing w:after="97" w:line="259" w:lineRule="auto"/>
        <w:ind w:left="1798" w:right="0" w:firstLine="0"/>
        <w:jc w:val="left"/>
      </w:pPr>
      <w:r>
        <w:t xml:space="preserve">   </w:t>
      </w:r>
    </w:p>
    <w:p w:rsidR="00ED7C6F" w:rsidRDefault="00A04189">
      <w:pPr>
        <w:numPr>
          <w:ilvl w:val="0"/>
          <w:numId w:val="8"/>
        </w:numPr>
        <w:spacing w:after="115"/>
        <w:ind w:right="747" w:hanging="360"/>
      </w:pPr>
      <w:r>
        <w:t xml:space="preserve">The injury was caused by a forceful blow to the head or a forceful blow to the head at speed (such as being hit by a car or falling one meter or more)   </w:t>
      </w:r>
    </w:p>
    <w:p w:rsidR="00ED7C6F" w:rsidRDefault="00A04189">
      <w:pPr>
        <w:numPr>
          <w:ilvl w:val="0"/>
          <w:numId w:val="8"/>
        </w:numPr>
        <w:spacing w:after="81"/>
        <w:ind w:right="747" w:hanging="360"/>
      </w:pPr>
      <w:r>
        <w:t xml:space="preserve">The person has had previous brain surgery   </w:t>
      </w:r>
    </w:p>
    <w:p w:rsidR="00ED7C6F" w:rsidRDefault="00A04189">
      <w:pPr>
        <w:numPr>
          <w:ilvl w:val="0"/>
          <w:numId w:val="8"/>
        </w:numPr>
        <w:spacing w:after="118"/>
        <w:ind w:right="747" w:hanging="360"/>
      </w:pPr>
      <w:r>
        <w:t xml:space="preserve">The person has had previous problems with uncontrollable bleeding or blood clotting disorder, or is taking medication that may cause bleeding problems (such as warfarin)   </w:t>
      </w:r>
    </w:p>
    <w:p w:rsidR="00ED7C6F" w:rsidRDefault="00A04189">
      <w:pPr>
        <w:numPr>
          <w:ilvl w:val="0"/>
          <w:numId w:val="8"/>
        </w:numPr>
        <w:ind w:right="747" w:hanging="360"/>
      </w:pPr>
      <w:r>
        <w:t xml:space="preserve">The person is intoxicated by drugs or alcohol   </w:t>
      </w:r>
    </w:p>
    <w:p w:rsidR="00ED7C6F" w:rsidRDefault="00A04189">
      <w:pPr>
        <w:spacing w:after="5" w:line="259" w:lineRule="auto"/>
        <w:ind w:left="1798" w:right="0" w:firstLine="0"/>
        <w:jc w:val="left"/>
      </w:pPr>
      <w:r>
        <w:rPr>
          <w:b/>
        </w:rPr>
        <w:t xml:space="preserve">  </w:t>
      </w:r>
      <w:r>
        <w:t xml:space="preserve">  </w:t>
      </w:r>
    </w:p>
    <w:p w:rsidR="00ED7C6F" w:rsidRDefault="00A04189">
      <w:pPr>
        <w:spacing w:after="1" w:line="256" w:lineRule="auto"/>
        <w:ind w:left="1764" w:right="433"/>
        <w:jc w:val="left"/>
      </w:pPr>
      <w:r>
        <w:rPr>
          <w:b/>
        </w:rPr>
        <w:t xml:space="preserve">If in any doubt about a head injury or any of the symptoms above the person should be taken to A&amp;E </w:t>
      </w:r>
      <w:r>
        <w:t xml:space="preserve">  </w:t>
      </w:r>
    </w:p>
    <w:p w:rsidR="00ED7C6F" w:rsidRDefault="00A04189">
      <w:pPr>
        <w:spacing w:after="0" w:line="259" w:lineRule="auto"/>
        <w:ind w:left="1798" w:right="0" w:firstLine="0"/>
        <w:jc w:val="left"/>
      </w:pPr>
      <w:r>
        <w:rPr>
          <w:b/>
        </w:rPr>
        <w:lastRenderedPageBreak/>
        <w:t xml:space="preserve"> </w:t>
      </w:r>
      <w:r>
        <w:t xml:space="preserve">  </w:t>
      </w:r>
    </w:p>
    <w:p w:rsidR="00ED7C6F" w:rsidRDefault="00A04189">
      <w:pPr>
        <w:ind w:right="747"/>
      </w:pPr>
      <w:r>
        <w:t xml:space="preserve">Minor Head Injuries often cause a bump or bruise.  As long as the person is conscious with no deep cuts, there is unlikely to be any serious damage   </w:t>
      </w:r>
    </w:p>
    <w:p w:rsidR="00ED7C6F" w:rsidRDefault="00A04189">
      <w:pPr>
        <w:spacing w:after="0" w:line="259" w:lineRule="auto"/>
        <w:ind w:left="1798" w:right="0" w:firstLine="0"/>
        <w:jc w:val="left"/>
      </w:pPr>
      <w:r>
        <w:t xml:space="preserve">   </w:t>
      </w:r>
    </w:p>
    <w:p w:rsidR="00ED7C6F" w:rsidRDefault="00A04189">
      <w:pPr>
        <w:spacing w:after="111"/>
        <w:ind w:right="747"/>
      </w:pPr>
      <w:r>
        <w:t xml:space="preserve">Other symptoms of a minor head injury may include:   </w:t>
      </w:r>
    </w:p>
    <w:p w:rsidR="00ED7C6F" w:rsidRDefault="00A04189">
      <w:pPr>
        <w:numPr>
          <w:ilvl w:val="0"/>
          <w:numId w:val="8"/>
        </w:numPr>
        <w:spacing w:after="86"/>
        <w:ind w:right="747" w:hanging="360"/>
      </w:pPr>
      <w:r>
        <w:t xml:space="preserve">A mild headache   </w:t>
      </w:r>
    </w:p>
    <w:p w:rsidR="00ED7C6F" w:rsidRDefault="00A04189">
      <w:pPr>
        <w:numPr>
          <w:ilvl w:val="0"/>
          <w:numId w:val="8"/>
        </w:numPr>
        <w:spacing w:after="83"/>
        <w:ind w:right="747" w:hanging="360"/>
      </w:pPr>
      <w:r>
        <w:t xml:space="preserve">Feeling sick (but not being sick)   </w:t>
      </w:r>
    </w:p>
    <w:p w:rsidR="00ED7C6F" w:rsidRDefault="00A04189">
      <w:pPr>
        <w:numPr>
          <w:ilvl w:val="0"/>
          <w:numId w:val="8"/>
        </w:numPr>
        <w:spacing w:after="81"/>
        <w:ind w:right="747" w:hanging="360"/>
      </w:pPr>
      <w:r>
        <w:t xml:space="preserve">Mild dizziness   </w:t>
      </w:r>
    </w:p>
    <w:p w:rsidR="00ED7C6F" w:rsidRDefault="00A04189">
      <w:pPr>
        <w:numPr>
          <w:ilvl w:val="0"/>
          <w:numId w:val="8"/>
        </w:numPr>
        <w:ind w:right="747" w:hanging="360"/>
      </w:pPr>
      <w:r>
        <w:t xml:space="preserve">Mild blurred vision   </w:t>
      </w:r>
    </w:p>
    <w:p w:rsidR="00ED7C6F" w:rsidRDefault="00A04189">
      <w:pPr>
        <w:spacing w:after="0" w:line="259" w:lineRule="auto"/>
        <w:ind w:left="1798" w:right="0" w:firstLine="0"/>
        <w:jc w:val="left"/>
      </w:pPr>
      <w:r>
        <w:t xml:space="preserve">   </w:t>
      </w:r>
    </w:p>
    <w:p w:rsidR="00ED7C6F" w:rsidRDefault="00A04189" w:rsidP="00D8414E">
      <w:pPr>
        <w:ind w:right="747"/>
      </w:pPr>
      <w:r>
        <w:t xml:space="preserve">If the person experiences these mild symptoms after a knock or bump to the head they won’t usually require any specific treatment.  However </w:t>
      </w:r>
      <w:r w:rsidR="00D8414E">
        <w:t>you should still go to A&amp;E or</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D7C6F" w:rsidRDefault="00A04189">
      <w:pPr>
        <w:tabs>
          <w:tab w:val="center" w:pos="1740"/>
          <w:tab w:val="center" w:pos="2460"/>
          <w:tab w:val="center" w:pos="3180"/>
          <w:tab w:val="center" w:pos="3901"/>
          <w:tab w:val="center" w:pos="4621"/>
          <w:tab w:val="center" w:pos="5341"/>
          <w:tab w:val="center" w:pos="6061"/>
          <w:tab w:val="center" w:pos="6781"/>
          <w:tab w:val="center" w:pos="7501"/>
          <w:tab w:val="center" w:pos="8221"/>
          <w:tab w:val="center" w:pos="9464"/>
        </w:tabs>
        <w:spacing w:after="0" w:line="259" w:lineRule="auto"/>
        <w:ind w:left="0" w:right="0" w:firstLine="0"/>
        <w:jc w:val="left"/>
      </w:pPr>
      <w:r>
        <w:rPr>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D7C6F" w:rsidRDefault="00A04189">
      <w:pPr>
        <w:spacing w:after="3" w:line="259" w:lineRule="auto"/>
        <w:ind w:left="1798" w:right="0" w:firstLine="0"/>
        <w:jc w:val="left"/>
      </w:pPr>
      <w:r>
        <w:t xml:space="preserve">  </w:t>
      </w:r>
    </w:p>
    <w:p w:rsidR="00ED7C6F" w:rsidRDefault="00A04189" w:rsidP="00D8414E">
      <w:pPr>
        <w:spacing w:after="36"/>
        <w:ind w:right="747"/>
      </w:pPr>
      <w:r>
        <w:t xml:space="preserve">Doctor for a check-up.  A person should be observed for at least 24 hours after a head injury, if any symptom changes or worsen they need to go to A&amp;E for a checkup.   </w:t>
      </w:r>
    </w:p>
    <w:p w:rsidR="00ED7C6F" w:rsidRDefault="00A04189">
      <w:pPr>
        <w:spacing w:after="0" w:line="259" w:lineRule="auto"/>
        <w:ind w:left="1798" w:right="0" w:firstLine="0"/>
        <w:jc w:val="left"/>
      </w:pPr>
      <w:r>
        <w:rPr>
          <w:rFonts w:ascii="Times New Roman" w:eastAsia="Times New Roman" w:hAnsi="Times New Roman" w:cs="Times New Roman"/>
        </w:rPr>
        <w:t xml:space="preserve"> </w:t>
      </w:r>
      <w:r>
        <w:t xml:space="preserve">  </w:t>
      </w:r>
    </w:p>
    <w:sectPr w:rsidR="00ED7C6F">
      <w:pgSz w:w="11906" w:h="16838"/>
      <w:pgMar w:top="477" w:right="1021" w:bottom="1463"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1FB3"/>
    <w:multiLevelType w:val="hybridMultilevel"/>
    <w:tmpl w:val="A22ABDE4"/>
    <w:lvl w:ilvl="0" w:tplc="6EF059F6">
      <w:start w:val="1"/>
      <w:numFmt w:val="bullet"/>
      <w:lvlText w:val="•"/>
      <w:lvlJc w:val="left"/>
      <w:pPr>
        <w:ind w:left="2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328D0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E8075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C814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CA64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8065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70B7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7A06C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A271C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C65AC0"/>
    <w:multiLevelType w:val="hybridMultilevel"/>
    <w:tmpl w:val="9EA822B8"/>
    <w:lvl w:ilvl="0" w:tplc="30626E6C">
      <w:start w:val="1"/>
      <w:numFmt w:val="bullet"/>
      <w:lvlText w:val="•"/>
      <w:lvlJc w:val="left"/>
      <w:pPr>
        <w:ind w:left="2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BA847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3CF5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ACFA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A673B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76F0F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CA3E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F2E67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BEA26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8317A7"/>
    <w:multiLevelType w:val="hybridMultilevel"/>
    <w:tmpl w:val="2F84518C"/>
    <w:lvl w:ilvl="0" w:tplc="D376F112">
      <w:start w:val="1"/>
      <w:numFmt w:val="bullet"/>
      <w:lvlText w:val="•"/>
      <w:lvlJc w:val="left"/>
      <w:pPr>
        <w:ind w:left="2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04600C">
      <w:start w:val="1"/>
      <w:numFmt w:val="bullet"/>
      <w:lvlText w:val="o"/>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E849D2">
      <w:start w:val="1"/>
      <w:numFmt w:val="bullet"/>
      <w:lvlText w:val="▪"/>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CEAA7E">
      <w:start w:val="1"/>
      <w:numFmt w:val="bullet"/>
      <w:lvlText w:val="•"/>
      <w:lvlJc w:val="left"/>
      <w:pPr>
        <w:ind w:left="2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9A2E8E">
      <w:start w:val="1"/>
      <w:numFmt w:val="bullet"/>
      <w:lvlText w:val="o"/>
      <w:lvlJc w:val="left"/>
      <w:pPr>
        <w:ind w:left="3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747634">
      <w:start w:val="1"/>
      <w:numFmt w:val="bullet"/>
      <w:lvlText w:val="▪"/>
      <w:lvlJc w:val="left"/>
      <w:pPr>
        <w:ind w:left="4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36E626">
      <w:start w:val="1"/>
      <w:numFmt w:val="bullet"/>
      <w:lvlText w:val="•"/>
      <w:lvlJc w:val="left"/>
      <w:pPr>
        <w:ind w:left="5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40EB06">
      <w:start w:val="1"/>
      <w:numFmt w:val="bullet"/>
      <w:lvlText w:val="o"/>
      <w:lvlJc w:val="left"/>
      <w:pPr>
        <w:ind w:left="5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E2B2A2">
      <w:start w:val="1"/>
      <w:numFmt w:val="bullet"/>
      <w:lvlText w:val="▪"/>
      <w:lvlJc w:val="left"/>
      <w:pPr>
        <w:ind w:left="6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4C221B0"/>
    <w:multiLevelType w:val="hybridMultilevel"/>
    <w:tmpl w:val="28ACDC68"/>
    <w:lvl w:ilvl="0" w:tplc="01DC8DBC">
      <w:start w:val="1"/>
      <w:numFmt w:val="decimal"/>
      <w:lvlText w:val="%1."/>
      <w:lvlJc w:val="left"/>
      <w:pPr>
        <w:ind w:left="2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3AD60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E80B5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D4091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50A83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34812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06ADA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241B4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EAE67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27649F"/>
    <w:multiLevelType w:val="hybridMultilevel"/>
    <w:tmpl w:val="E20200C0"/>
    <w:lvl w:ilvl="0" w:tplc="0CC4FB10">
      <w:start w:val="1"/>
      <w:numFmt w:val="bullet"/>
      <w:lvlText w:val="•"/>
      <w:lvlJc w:val="left"/>
      <w:pPr>
        <w:ind w:left="2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54C156">
      <w:start w:val="1"/>
      <w:numFmt w:val="bullet"/>
      <w:lvlText w:val="o"/>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98C92C">
      <w:start w:val="1"/>
      <w:numFmt w:val="bullet"/>
      <w:lvlText w:val="▪"/>
      <w:lvlJc w:val="left"/>
      <w:pPr>
        <w:ind w:left="2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2C27D2">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F608E8">
      <w:start w:val="1"/>
      <w:numFmt w:val="bullet"/>
      <w:lvlText w:val="o"/>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3E0BCC">
      <w:start w:val="1"/>
      <w:numFmt w:val="bullet"/>
      <w:lvlText w:val="▪"/>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1A07DA">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342EC2">
      <w:start w:val="1"/>
      <w:numFmt w:val="bullet"/>
      <w:lvlText w:val="o"/>
      <w:lvlJc w:val="left"/>
      <w:pPr>
        <w:ind w:left="5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4CBF44">
      <w:start w:val="1"/>
      <w:numFmt w:val="bullet"/>
      <w:lvlText w:val="▪"/>
      <w:lvlJc w:val="left"/>
      <w:pPr>
        <w:ind w:left="6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7D0EE8"/>
    <w:multiLevelType w:val="hybridMultilevel"/>
    <w:tmpl w:val="263A0710"/>
    <w:lvl w:ilvl="0" w:tplc="32FC6D2A">
      <w:start w:val="1"/>
      <w:numFmt w:val="bullet"/>
      <w:lvlText w:val=""/>
      <w:lvlJc w:val="left"/>
      <w:pPr>
        <w:ind w:left="24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647A5A">
      <w:start w:val="1"/>
      <w:numFmt w:val="bullet"/>
      <w:lvlText w:val="o"/>
      <w:lvlJc w:val="left"/>
      <w:pPr>
        <w:ind w:left="1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3C5E46">
      <w:start w:val="1"/>
      <w:numFmt w:val="bullet"/>
      <w:lvlText w:val="▪"/>
      <w:lvlJc w:val="left"/>
      <w:pPr>
        <w:ind w:left="2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5821CA">
      <w:start w:val="1"/>
      <w:numFmt w:val="bullet"/>
      <w:lvlText w:val="•"/>
      <w:lvlJc w:val="left"/>
      <w:pPr>
        <w:ind w:left="2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722A2A">
      <w:start w:val="1"/>
      <w:numFmt w:val="bullet"/>
      <w:lvlText w:val="o"/>
      <w:lvlJc w:val="left"/>
      <w:pPr>
        <w:ind w:left="3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002842">
      <w:start w:val="1"/>
      <w:numFmt w:val="bullet"/>
      <w:lvlText w:val="▪"/>
      <w:lvlJc w:val="left"/>
      <w:pPr>
        <w:ind w:left="4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8C6964">
      <w:start w:val="1"/>
      <w:numFmt w:val="bullet"/>
      <w:lvlText w:val="•"/>
      <w:lvlJc w:val="left"/>
      <w:pPr>
        <w:ind w:left="5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82D4C0">
      <w:start w:val="1"/>
      <w:numFmt w:val="bullet"/>
      <w:lvlText w:val="o"/>
      <w:lvlJc w:val="left"/>
      <w:pPr>
        <w:ind w:left="5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80C3CF6">
      <w:start w:val="1"/>
      <w:numFmt w:val="bullet"/>
      <w:lvlText w:val="▪"/>
      <w:lvlJc w:val="left"/>
      <w:pPr>
        <w:ind w:left="6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6031CC"/>
    <w:multiLevelType w:val="hybridMultilevel"/>
    <w:tmpl w:val="3320A928"/>
    <w:lvl w:ilvl="0" w:tplc="EE8C04A2">
      <w:start w:val="1"/>
      <w:numFmt w:val="bullet"/>
      <w:lvlText w:val="•"/>
      <w:lvlJc w:val="left"/>
      <w:pPr>
        <w:ind w:left="2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F6C30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725DA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F275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C27D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44B7F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4E2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7E34D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D0F0C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BD7DD1"/>
    <w:multiLevelType w:val="hybridMultilevel"/>
    <w:tmpl w:val="02164156"/>
    <w:lvl w:ilvl="0" w:tplc="0E52CEBA">
      <w:start w:val="1"/>
      <w:numFmt w:val="bullet"/>
      <w:lvlText w:val="•"/>
      <w:lvlJc w:val="left"/>
      <w:pPr>
        <w:ind w:left="2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69CE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2854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D6CF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ADCB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C80EF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5CEE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9C290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0EE43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7"/>
  </w:num>
  <w:num w:numId="4">
    <w:abstractNumId w:val="3"/>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6F"/>
    <w:rsid w:val="00126BFA"/>
    <w:rsid w:val="001A470D"/>
    <w:rsid w:val="001D2F9E"/>
    <w:rsid w:val="006B146C"/>
    <w:rsid w:val="00A04189"/>
    <w:rsid w:val="00B874C8"/>
    <w:rsid w:val="00D8414E"/>
    <w:rsid w:val="00ED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681E"/>
  <w15:docId w15:val="{D2A41A70-2F60-4D82-8E66-5CE6B150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808" w:right="75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line="255" w:lineRule="auto"/>
      <w:ind w:left="1779"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0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18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91B4A-523B-412B-8340-7E957A02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Cleasby</dc:creator>
  <cp:keywords/>
  <cp:lastModifiedBy>Ann Cleasby</cp:lastModifiedBy>
  <cp:revision>2</cp:revision>
  <cp:lastPrinted>2020-10-28T10:11:00Z</cp:lastPrinted>
  <dcterms:created xsi:type="dcterms:W3CDTF">2022-10-11T12:54:00Z</dcterms:created>
  <dcterms:modified xsi:type="dcterms:W3CDTF">2022-10-11T12:54:00Z</dcterms:modified>
</cp:coreProperties>
</file>